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34D6F" w14:textId="77777777" w:rsidR="00E9329C" w:rsidRDefault="00E9329C" w:rsidP="5929C725">
      <w:pPr>
        <w:jc w:val="center"/>
        <w:rPr>
          <w:rFonts w:ascii="Arial" w:hAnsi="Arial" w:cs="Arial"/>
          <w:b/>
          <w:bCs/>
        </w:rPr>
      </w:pPr>
    </w:p>
    <w:p w14:paraId="21002739" w14:textId="697C5C06" w:rsidR="00E33A4E" w:rsidRPr="00354E56" w:rsidRDefault="17099A5A" w:rsidP="5929C725">
      <w:pPr>
        <w:jc w:val="center"/>
        <w:rPr>
          <w:rFonts w:ascii="Arial" w:hAnsi="Arial" w:cs="Arial"/>
          <w:b/>
          <w:bCs/>
        </w:rPr>
      </w:pPr>
      <w:r w:rsidRPr="00354E56">
        <w:rPr>
          <w:rFonts w:ascii="Arial" w:hAnsi="Arial" w:cs="Arial"/>
          <w:b/>
          <w:bCs/>
        </w:rPr>
        <w:t xml:space="preserve">Anexo </w:t>
      </w:r>
      <w:r w:rsidR="61C22416" w:rsidRPr="00354E56">
        <w:rPr>
          <w:rFonts w:ascii="Arial" w:hAnsi="Arial" w:cs="Arial"/>
          <w:b/>
          <w:bCs/>
        </w:rPr>
        <w:t>6</w:t>
      </w:r>
      <w:r w:rsidR="053495B4" w:rsidRPr="00354E56">
        <w:rPr>
          <w:rFonts w:ascii="Arial" w:hAnsi="Arial" w:cs="Arial"/>
          <w:b/>
          <w:bCs/>
        </w:rPr>
        <w:t xml:space="preserve">. </w:t>
      </w:r>
      <w:r w:rsidR="7C413AEE" w:rsidRPr="00354E56">
        <w:rPr>
          <w:rFonts w:ascii="Arial" w:hAnsi="Arial" w:cs="Arial"/>
          <w:b/>
          <w:bCs/>
        </w:rPr>
        <w:t xml:space="preserve"> </w:t>
      </w:r>
      <w:r w:rsidRPr="00354E56">
        <w:rPr>
          <w:rFonts w:ascii="Arial" w:hAnsi="Arial" w:cs="Arial"/>
          <w:b/>
          <w:bCs/>
        </w:rPr>
        <w:t>Guía Nacional de Infraestructura, Dotación y Conectividad de las Comisarías de Familia</w:t>
      </w:r>
    </w:p>
    <w:p w14:paraId="1DED6BBC" w14:textId="678A06D0" w:rsidR="00E33A4E" w:rsidRPr="00354E56" w:rsidRDefault="00E33A4E" w:rsidP="00E33A4E">
      <w:pPr>
        <w:jc w:val="both"/>
        <w:rPr>
          <w:rFonts w:ascii="Arial" w:hAnsi="Arial" w:cs="Arial"/>
          <w:szCs w:val="24"/>
        </w:rPr>
      </w:pPr>
    </w:p>
    <w:p w14:paraId="5E747B10" w14:textId="38568014" w:rsidR="00A66FD3" w:rsidRPr="00354E56" w:rsidRDefault="00E33A4E" w:rsidP="00E9329C">
      <w:pPr>
        <w:rPr>
          <w:rFonts w:ascii="Arial" w:hAnsi="Arial" w:cs="Arial"/>
          <w:b/>
          <w:bCs/>
          <w:szCs w:val="24"/>
        </w:rPr>
      </w:pPr>
      <w:r w:rsidRPr="00354E56">
        <w:rPr>
          <w:rFonts w:ascii="Arial" w:hAnsi="Arial" w:cs="Arial"/>
          <w:b/>
          <w:bCs/>
          <w:szCs w:val="24"/>
        </w:rPr>
        <w:t>Propósito y alcance</w:t>
      </w:r>
    </w:p>
    <w:p w14:paraId="43CA9004" w14:textId="758360F2" w:rsidR="6E1C56A6" w:rsidRPr="00354E56" w:rsidRDefault="216C385C" w:rsidP="7ABE77EC">
      <w:pPr>
        <w:spacing w:before="240" w:after="240"/>
        <w:jc w:val="both"/>
        <w:rPr>
          <w:rFonts w:ascii="Arial" w:eastAsia="Century Gothic" w:hAnsi="Arial" w:cs="Arial"/>
          <w:color w:val="000000" w:themeColor="text1"/>
          <w:szCs w:val="24"/>
        </w:rPr>
      </w:pPr>
      <w:r w:rsidRPr="00354E56">
        <w:rPr>
          <w:rFonts w:ascii="Arial" w:eastAsia="Century Gothic" w:hAnsi="Arial" w:cs="Arial"/>
          <w:color w:val="000000" w:themeColor="text1"/>
          <w:szCs w:val="24"/>
        </w:rPr>
        <w:t xml:space="preserve">La Guía Nacional de Infraestructura, Dotación y Conectividad de las Comisarías de Familia es el instrumento técnico de referencia que orienta la adecuación, construcción, mantenimiento y funcionamiento de las Comisarías de Familia en el territorio nacional. Establece los criterios mínimos observables y verificables que garantizan condiciones físicas, tecnológicas y de seguridad adecuadas para la prestación del servicio comisarial, en coherencia con la </w:t>
      </w:r>
      <w:r w:rsidRPr="00354E56">
        <w:rPr>
          <w:rFonts w:ascii="Arial" w:eastAsia="Century Gothic" w:hAnsi="Arial" w:cs="Arial"/>
          <w:b/>
          <w:bCs/>
          <w:color w:val="000000" w:themeColor="text1"/>
          <w:szCs w:val="24"/>
        </w:rPr>
        <w:t>Ley 2126 de 2021</w:t>
      </w:r>
      <w:r w:rsidRPr="00354E56">
        <w:rPr>
          <w:rFonts w:ascii="Arial" w:eastAsia="Century Gothic" w:hAnsi="Arial" w:cs="Arial"/>
          <w:color w:val="000000" w:themeColor="text1"/>
          <w:szCs w:val="24"/>
        </w:rPr>
        <w:t xml:space="preserve">, con los </w:t>
      </w:r>
      <w:r w:rsidRPr="00354E56">
        <w:rPr>
          <w:rFonts w:ascii="Arial" w:eastAsia="Century Gothic" w:hAnsi="Arial" w:cs="Arial"/>
          <w:b/>
          <w:bCs/>
          <w:color w:val="000000" w:themeColor="text1"/>
          <w:szCs w:val="24"/>
        </w:rPr>
        <w:t>lineamientos del Ministerio de Justicia y del Derecho</w:t>
      </w:r>
      <w:r w:rsidR="5D4C3B8B" w:rsidRPr="00354E56">
        <w:rPr>
          <w:rFonts w:ascii="Arial" w:eastAsia="Century Gothic" w:hAnsi="Arial" w:cs="Arial"/>
          <w:b/>
          <w:bCs/>
          <w:color w:val="000000" w:themeColor="text1"/>
          <w:szCs w:val="24"/>
        </w:rPr>
        <w:t xml:space="preserve"> (Tomos III y IV)</w:t>
      </w:r>
      <w:r w:rsidRPr="00354E56">
        <w:rPr>
          <w:rFonts w:ascii="Arial" w:eastAsia="Century Gothic" w:hAnsi="Arial" w:cs="Arial"/>
          <w:color w:val="000000" w:themeColor="text1"/>
          <w:szCs w:val="24"/>
        </w:rPr>
        <w:t xml:space="preserve">, y con el </w:t>
      </w:r>
      <w:r w:rsidRPr="00354E56">
        <w:rPr>
          <w:rFonts w:ascii="Arial" w:eastAsia="Century Gothic" w:hAnsi="Arial" w:cs="Arial"/>
          <w:b/>
          <w:bCs/>
          <w:color w:val="000000" w:themeColor="text1"/>
          <w:szCs w:val="24"/>
        </w:rPr>
        <w:t>Estándar Nacional de Costos adoptado mediante la Resolución 0233 de 2025</w:t>
      </w:r>
      <w:r w:rsidRPr="00354E56">
        <w:rPr>
          <w:rFonts w:ascii="Arial" w:eastAsia="Century Gothic" w:hAnsi="Arial" w:cs="Arial"/>
          <w:color w:val="000000" w:themeColor="text1"/>
          <w:szCs w:val="24"/>
        </w:rPr>
        <w:t xml:space="preserve">, el cual define los espacios y requisitos mínimos que deben guiar los proyectos de adecuación, dotación y mantenimiento en los municipios. </w:t>
      </w:r>
    </w:p>
    <w:p w14:paraId="005001CC" w14:textId="691D42B6" w:rsidR="6E1C56A6" w:rsidRPr="00354E56" w:rsidRDefault="6E1C56A6" w:rsidP="29C5F27B">
      <w:pPr>
        <w:spacing w:before="240" w:after="240"/>
        <w:jc w:val="both"/>
        <w:rPr>
          <w:rFonts w:ascii="Arial" w:eastAsia="Century Gothic" w:hAnsi="Arial" w:cs="Arial"/>
          <w:color w:val="000000" w:themeColor="text1"/>
          <w:szCs w:val="24"/>
        </w:rPr>
      </w:pPr>
      <w:r w:rsidRPr="00354E56">
        <w:rPr>
          <w:rFonts w:ascii="Arial" w:eastAsia="Century Gothic" w:hAnsi="Arial" w:cs="Arial"/>
          <w:color w:val="000000" w:themeColor="text1"/>
          <w:szCs w:val="24"/>
        </w:rPr>
        <w:t>Aunque esta guía no incluye valores numéricos, por tratarse de insumos actualizados periódicamente por el Ministerio, todas las categorías y especificaciones aquí incorporadas corresponden a los ítems definidos en dicho estándar, asegurando plena alineación normativa y técnica.</w:t>
      </w:r>
    </w:p>
    <w:p w14:paraId="1AF0660B" w14:textId="2F0CFB17" w:rsidR="6E1C56A6" w:rsidRPr="00354E56" w:rsidRDefault="6E1C56A6" w:rsidP="29C5F27B">
      <w:pPr>
        <w:spacing w:before="240" w:after="240"/>
        <w:jc w:val="both"/>
        <w:rPr>
          <w:rFonts w:ascii="Arial" w:eastAsia="Century Gothic" w:hAnsi="Arial" w:cs="Arial"/>
          <w:color w:val="000000" w:themeColor="text1"/>
          <w:szCs w:val="24"/>
        </w:rPr>
      </w:pPr>
      <w:r w:rsidRPr="00354E56">
        <w:rPr>
          <w:rFonts w:ascii="Arial" w:eastAsia="Century Gothic" w:hAnsi="Arial" w:cs="Arial"/>
          <w:color w:val="000000" w:themeColor="text1"/>
          <w:szCs w:val="24"/>
        </w:rPr>
        <w:t>La guía es de aplicación para las Alcaldías Municipales y las Comisarías de Familia, y funciona como herramienta de planeación, seguimiento y mejora continua, al proporcionar parámetros claros y verificables que orientan la inversión pública y las decisiones administrativas relacionadas con infraestructura, dotación y conectividad.</w:t>
      </w:r>
    </w:p>
    <w:p w14:paraId="339E4061" w14:textId="77777777" w:rsidR="00A66FD3" w:rsidRPr="00354E56" w:rsidRDefault="00A66FD3" w:rsidP="00A66FD3">
      <w:pPr>
        <w:jc w:val="both"/>
        <w:rPr>
          <w:rFonts w:ascii="Arial" w:hAnsi="Arial" w:cs="Arial"/>
          <w:szCs w:val="24"/>
        </w:rPr>
      </w:pPr>
    </w:p>
    <w:p w14:paraId="6FA50316" w14:textId="6085EE72" w:rsidR="00E33A4E" w:rsidRPr="00354E56" w:rsidRDefault="1181E84B" w:rsidP="6A582678">
      <w:pPr>
        <w:pStyle w:val="Prrafodelista"/>
        <w:numPr>
          <w:ilvl w:val="0"/>
          <w:numId w:val="4"/>
        </w:numPr>
        <w:rPr>
          <w:rFonts w:ascii="Arial" w:hAnsi="Arial" w:cs="Arial"/>
          <w:b/>
          <w:bCs/>
        </w:rPr>
      </w:pPr>
      <w:r w:rsidRPr="00354E56">
        <w:rPr>
          <w:rFonts w:ascii="Arial" w:hAnsi="Arial" w:cs="Arial"/>
          <w:b/>
          <w:bCs/>
        </w:rPr>
        <w:t>Componentes técnicos</w:t>
      </w:r>
    </w:p>
    <w:p w14:paraId="287446B9" w14:textId="77777777" w:rsidR="00E33A4E" w:rsidRPr="00354E56" w:rsidRDefault="00E33A4E" w:rsidP="00E33A4E">
      <w:p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szCs w:val="24"/>
        </w:rPr>
        <w:t>La guía se organiza en tres componentes que agrupan las condiciones básicas requeridas para el funcionamiento adecuado de las Comisarías de Familia.</w:t>
      </w:r>
    </w:p>
    <w:p w14:paraId="0FC9F80F" w14:textId="4ECFF70E" w:rsidR="00E33A4E" w:rsidRPr="00354E56" w:rsidRDefault="00E33A4E" w:rsidP="00E33A4E">
      <w:pPr>
        <w:jc w:val="both"/>
        <w:rPr>
          <w:rFonts w:ascii="Arial" w:hAnsi="Arial" w:cs="Arial"/>
          <w:szCs w:val="24"/>
        </w:rPr>
      </w:pPr>
    </w:p>
    <w:p w14:paraId="523E0A8D" w14:textId="1347FDB4" w:rsidR="00E33A4E" w:rsidRPr="00354E56" w:rsidRDefault="363E104B" w:rsidP="00A66FD3">
      <w:pPr>
        <w:rPr>
          <w:rFonts w:ascii="Arial" w:hAnsi="Arial" w:cs="Arial"/>
          <w:b/>
          <w:bCs/>
        </w:rPr>
      </w:pPr>
      <w:r w:rsidRPr="00354E56">
        <w:rPr>
          <w:rFonts w:ascii="Arial" w:hAnsi="Arial" w:cs="Arial"/>
          <w:b/>
          <w:bCs/>
        </w:rPr>
        <w:t xml:space="preserve">1.1. </w:t>
      </w:r>
      <w:r w:rsidR="09D2090D" w:rsidRPr="00354E56">
        <w:rPr>
          <w:rFonts w:ascii="Arial" w:hAnsi="Arial" w:cs="Arial"/>
          <w:b/>
          <w:bCs/>
        </w:rPr>
        <w:t>Componente de Infraestructura Física</w:t>
      </w:r>
    </w:p>
    <w:p w14:paraId="3127986B" w14:textId="77777777" w:rsidR="00E33A4E" w:rsidRPr="00354E56" w:rsidRDefault="00E33A4E" w:rsidP="00E33A4E">
      <w:p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szCs w:val="24"/>
        </w:rPr>
        <w:t>Define las condiciones mínimas que deben cumplir las sedes comisariales para garantizar espacios dignos, seguros, accesibles y funcionales para la atención ciudadana y el trabajo institucional.</w:t>
      </w:r>
    </w:p>
    <w:p w14:paraId="1B848989" w14:textId="77777777" w:rsidR="00557862" w:rsidRPr="00354E56" w:rsidRDefault="00557862" w:rsidP="00557862">
      <w:pPr>
        <w:ind w:firstLine="0"/>
        <w:jc w:val="both"/>
        <w:rPr>
          <w:rFonts w:ascii="Arial" w:hAnsi="Arial" w:cs="Arial"/>
          <w:szCs w:val="24"/>
        </w:rPr>
      </w:pPr>
    </w:p>
    <w:p w14:paraId="3DFDD2A2" w14:textId="30253885" w:rsidR="00B45327" w:rsidRPr="00354E56" w:rsidRDefault="5C7B26FE" w:rsidP="6A582678">
      <w:pPr>
        <w:jc w:val="both"/>
        <w:rPr>
          <w:rFonts w:ascii="Arial" w:hAnsi="Arial" w:cs="Arial"/>
          <w:b/>
          <w:bCs/>
        </w:rPr>
      </w:pPr>
      <w:r w:rsidRPr="00354E56">
        <w:rPr>
          <w:rFonts w:ascii="Arial" w:hAnsi="Arial" w:cs="Arial"/>
          <w:b/>
          <w:bCs/>
        </w:rPr>
        <w:t xml:space="preserve">1.1.1. </w:t>
      </w:r>
      <w:r w:rsidR="1181E84B" w:rsidRPr="00354E56">
        <w:rPr>
          <w:rFonts w:ascii="Arial" w:hAnsi="Arial" w:cs="Arial"/>
          <w:b/>
          <w:bCs/>
        </w:rPr>
        <w:t>Condiciones mínimas observables:</w:t>
      </w:r>
    </w:p>
    <w:p w14:paraId="103EE124" w14:textId="77777777" w:rsidR="00557862" w:rsidRPr="00354E56" w:rsidRDefault="00557862" w:rsidP="00557862">
      <w:pPr>
        <w:ind w:firstLine="0"/>
        <w:jc w:val="both"/>
        <w:rPr>
          <w:rFonts w:ascii="Arial" w:hAnsi="Arial" w:cs="Arial"/>
          <w:b/>
          <w:bCs/>
          <w:szCs w:val="24"/>
        </w:rPr>
      </w:pPr>
    </w:p>
    <w:p w14:paraId="76C60936" w14:textId="77777777" w:rsidR="00E33A4E" w:rsidRPr="00354E56" w:rsidRDefault="00E33A4E" w:rsidP="00E33A4E">
      <w:pPr>
        <w:numPr>
          <w:ilvl w:val="0"/>
          <w:numId w:val="7"/>
        </w:num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b/>
          <w:bCs/>
          <w:szCs w:val="24"/>
        </w:rPr>
        <w:t>Ubicación y accesibilidad</w:t>
      </w:r>
    </w:p>
    <w:p w14:paraId="265C6058" w14:textId="77777777" w:rsidR="00E33A4E" w:rsidRPr="00354E56" w:rsidRDefault="00E33A4E" w:rsidP="00E33A4E">
      <w:pPr>
        <w:numPr>
          <w:ilvl w:val="1"/>
          <w:numId w:val="7"/>
        </w:num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szCs w:val="24"/>
        </w:rPr>
        <w:t>Señalización visible desde el espacio público.</w:t>
      </w:r>
    </w:p>
    <w:p w14:paraId="40E8D008" w14:textId="77777777" w:rsidR="00E33A4E" w:rsidRPr="00354E56" w:rsidRDefault="00E33A4E" w:rsidP="00E33A4E">
      <w:pPr>
        <w:numPr>
          <w:ilvl w:val="1"/>
          <w:numId w:val="7"/>
        </w:num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szCs w:val="24"/>
        </w:rPr>
        <w:t>Accesos seguros, con portería o control básico de ingreso.</w:t>
      </w:r>
    </w:p>
    <w:p w14:paraId="3E81A85C" w14:textId="77777777" w:rsidR="00E33A4E" w:rsidRPr="00354E56" w:rsidRDefault="00E33A4E" w:rsidP="00E33A4E">
      <w:pPr>
        <w:numPr>
          <w:ilvl w:val="1"/>
          <w:numId w:val="7"/>
        </w:num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szCs w:val="24"/>
        </w:rPr>
        <w:lastRenderedPageBreak/>
        <w:t>Rampas o medios de acceso adecuados para personas con movilidad reducida y sillas de ruedas.</w:t>
      </w:r>
    </w:p>
    <w:p w14:paraId="0F24A904" w14:textId="77777777" w:rsidR="00E33A4E" w:rsidRPr="00354E56" w:rsidRDefault="00E33A4E" w:rsidP="00E33A4E">
      <w:pPr>
        <w:numPr>
          <w:ilvl w:val="1"/>
          <w:numId w:val="7"/>
        </w:num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szCs w:val="24"/>
        </w:rPr>
        <w:t>Disponibilidad de transporte institucional o local para atención de casos urgentes.</w:t>
      </w:r>
    </w:p>
    <w:p w14:paraId="0C74BEE5" w14:textId="77777777" w:rsidR="00E33A4E" w:rsidRPr="00354E56" w:rsidRDefault="00E33A4E" w:rsidP="00E33A4E">
      <w:pPr>
        <w:numPr>
          <w:ilvl w:val="0"/>
          <w:numId w:val="7"/>
        </w:num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b/>
          <w:bCs/>
          <w:szCs w:val="24"/>
        </w:rPr>
        <w:t>Condiciones ambientales y de seguridad</w:t>
      </w:r>
    </w:p>
    <w:p w14:paraId="75CC12C2" w14:textId="77777777" w:rsidR="00E33A4E" w:rsidRPr="00354E56" w:rsidRDefault="00E33A4E" w:rsidP="00E33A4E">
      <w:pPr>
        <w:numPr>
          <w:ilvl w:val="1"/>
          <w:numId w:val="7"/>
        </w:num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szCs w:val="24"/>
        </w:rPr>
        <w:t>Espacios iluminados, ventilados y en buenas condiciones higiénicas.</w:t>
      </w:r>
    </w:p>
    <w:p w14:paraId="30F885D4" w14:textId="77777777" w:rsidR="00E33A4E" w:rsidRPr="00354E56" w:rsidRDefault="00E33A4E" w:rsidP="00E33A4E">
      <w:pPr>
        <w:numPr>
          <w:ilvl w:val="1"/>
          <w:numId w:val="7"/>
        </w:num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szCs w:val="24"/>
        </w:rPr>
        <w:t>Cableado eléctrico seguro y en buen estado.</w:t>
      </w:r>
    </w:p>
    <w:p w14:paraId="4932D87A" w14:textId="77777777" w:rsidR="00E33A4E" w:rsidRPr="00354E56" w:rsidRDefault="00E33A4E" w:rsidP="00E33A4E">
      <w:pPr>
        <w:numPr>
          <w:ilvl w:val="1"/>
          <w:numId w:val="7"/>
        </w:num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szCs w:val="24"/>
        </w:rPr>
        <w:t>Extintores en puntos visibles y con mantenimiento vigente.</w:t>
      </w:r>
    </w:p>
    <w:p w14:paraId="3EA79E95" w14:textId="77777777" w:rsidR="00E33A4E" w:rsidRPr="00354E56" w:rsidRDefault="00E33A4E" w:rsidP="00E33A4E">
      <w:pPr>
        <w:numPr>
          <w:ilvl w:val="1"/>
          <w:numId w:val="7"/>
        </w:num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szCs w:val="24"/>
        </w:rPr>
        <w:t>Botiquín de primeros auxilios y camilla disponible.</w:t>
      </w:r>
    </w:p>
    <w:p w14:paraId="3F7B80F0" w14:textId="77777777" w:rsidR="00E33A4E" w:rsidRPr="00354E56" w:rsidRDefault="00E33A4E" w:rsidP="00E33A4E">
      <w:pPr>
        <w:numPr>
          <w:ilvl w:val="1"/>
          <w:numId w:val="7"/>
        </w:num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szCs w:val="24"/>
        </w:rPr>
        <w:t>Plan de evacuación visible, con salidas libres y señalizadas.</w:t>
      </w:r>
    </w:p>
    <w:p w14:paraId="000E439E" w14:textId="77777777" w:rsidR="00E33A4E" w:rsidRPr="00354E56" w:rsidRDefault="00E33A4E" w:rsidP="00E33A4E">
      <w:pPr>
        <w:numPr>
          <w:ilvl w:val="1"/>
          <w:numId w:val="7"/>
        </w:num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szCs w:val="24"/>
        </w:rPr>
        <w:t>Cámaras o mecanismos de seguridad básicos para control de acceso.</w:t>
      </w:r>
    </w:p>
    <w:p w14:paraId="3E44C25D" w14:textId="77777777" w:rsidR="00E33A4E" w:rsidRPr="00354E56" w:rsidRDefault="00E33A4E" w:rsidP="00E33A4E">
      <w:pPr>
        <w:numPr>
          <w:ilvl w:val="0"/>
          <w:numId w:val="7"/>
        </w:num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b/>
          <w:bCs/>
          <w:szCs w:val="24"/>
        </w:rPr>
        <w:t>Distribución de espacios funcionales</w:t>
      </w:r>
    </w:p>
    <w:p w14:paraId="6EE14BF1" w14:textId="77777777" w:rsidR="00E33A4E" w:rsidRPr="00354E56" w:rsidRDefault="1181E84B" w:rsidP="00E33A4E">
      <w:pPr>
        <w:numPr>
          <w:ilvl w:val="1"/>
          <w:numId w:val="7"/>
        </w:num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</w:rPr>
        <w:t>Recepción con privacidad visual y auditiva.</w:t>
      </w:r>
    </w:p>
    <w:p w14:paraId="53F07336" w14:textId="0A4481FA" w:rsidR="7B5842A0" w:rsidRPr="00354E56" w:rsidRDefault="7B5842A0" w:rsidP="6A582678">
      <w:pPr>
        <w:numPr>
          <w:ilvl w:val="1"/>
          <w:numId w:val="7"/>
        </w:numPr>
        <w:jc w:val="both"/>
        <w:rPr>
          <w:rFonts w:ascii="Arial" w:eastAsia="Century Gothic" w:hAnsi="Arial" w:cs="Arial"/>
          <w:szCs w:val="24"/>
        </w:rPr>
      </w:pPr>
      <w:r w:rsidRPr="00354E56">
        <w:rPr>
          <w:rFonts w:ascii="Arial" w:eastAsia="Century Gothic" w:hAnsi="Arial" w:cs="Arial"/>
          <w:szCs w:val="24"/>
        </w:rPr>
        <w:t>Salas de entrevista y audiencias con aislamiento auditivo y visual básico, mediante puertas sólidas, ubicación estratégica que evite tránsito externo y elementos de separación que impidan la escucha accidental desde áreas comunes.</w:t>
      </w:r>
    </w:p>
    <w:p w14:paraId="3CB73C8A" w14:textId="25449B98" w:rsidR="7B5842A0" w:rsidRPr="00354E56" w:rsidRDefault="7B5842A0" w:rsidP="6A582678">
      <w:pPr>
        <w:numPr>
          <w:ilvl w:val="1"/>
          <w:numId w:val="7"/>
        </w:numPr>
        <w:jc w:val="both"/>
        <w:rPr>
          <w:rFonts w:ascii="Arial" w:eastAsia="Century Gothic" w:hAnsi="Arial" w:cs="Arial"/>
          <w:szCs w:val="24"/>
        </w:rPr>
      </w:pPr>
      <w:r w:rsidRPr="00354E56">
        <w:rPr>
          <w:rFonts w:ascii="Arial" w:eastAsia="Century Gothic" w:hAnsi="Arial" w:cs="Arial"/>
          <w:szCs w:val="24"/>
        </w:rPr>
        <w:t>Mecanismos básicos de control de acceso durante diligencias, tales como señalización visible de “en diligencia”, cerraduras funcionales y protocolos de no interrupción.</w:t>
      </w:r>
    </w:p>
    <w:p w14:paraId="542B4214" w14:textId="69040FD4" w:rsidR="00E33A4E" w:rsidRPr="00354E56" w:rsidRDefault="1181E84B" w:rsidP="00E33A4E">
      <w:pPr>
        <w:numPr>
          <w:ilvl w:val="1"/>
          <w:numId w:val="7"/>
        </w:numPr>
        <w:jc w:val="both"/>
        <w:rPr>
          <w:rFonts w:ascii="Arial" w:hAnsi="Arial" w:cs="Arial"/>
        </w:rPr>
      </w:pPr>
      <w:r w:rsidRPr="00354E56">
        <w:rPr>
          <w:rFonts w:ascii="Arial" w:hAnsi="Arial" w:cs="Arial"/>
        </w:rPr>
        <w:t>Sala de espera diferenciada para niños, niñas y adolescentes</w:t>
      </w:r>
      <w:r w:rsidR="474D8AD7" w:rsidRPr="00354E56">
        <w:rPr>
          <w:rFonts w:ascii="Arial" w:hAnsi="Arial" w:cs="Arial"/>
        </w:rPr>
        <w:t>: l</w:t>
      </w:r>
      <w:r w:rsidR="474D8AD7" w:rsidRPr="00354E56">
        <w:rPr>
          <w:rFonts w:ascii="Arial" w:eastAsia="Century Gothic" w:hAnsi="Arial" w:cs="Arial"/>
          <w:szCs w:val="24"/>
        </w:rPr>
        <w:t>os espacios destinados a niños, niñas y adolescentes deberán contar con mobiliario seguro y estable, adecuado a su tamaño físico, así como señalización diferenciada y elementos visuales comprensibles para personas con distintos niveles de lectura.</w:t>
      </w:r>
    </w:p>
    <w:p w14:paraId="1A92D7E7" w14:textId="77777777" w:rsidR="00E33A4E" w:rsidRPr="00354E56" w:rsidRDefault="00E33A4E" w:rsidP="00E33A4E">
      <w:pPr>
        <w:numPr>
          <w:ilvl w:val="1"/>
          <w:numId w:val="7"/>
        </w:num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szCs w:val="24"/>
        </w:rPr>
        <w:t>Espacios separados para víctimas y presuntos agresores.</w:t>
      </w:r>
    </w:p>
    <w:p w14:paraId="0E717C35" w14:textId="77777777" w:rsidR="00E33A4E" w:rsidRPr="00354E56" w:rsidRDefault="00E33A4E" w:rsidP="00E33A4E">
      <w:pPr>
        <w:numPr>
          <w:ilvl w:val="1"/>
          <w:numId w:val="7"/>
        </w:num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szCs w:val="24"/>
        </w:rPr>
        <w:t>Sala de atención psicosocial.</w:t>
      </w:r>
    </w:p>
    <w:p w14:paraId="32B6B514" w14:textId="77777777" w:rsidR="00E33A4E" w:rsidRPr="00354E56" w:rsidRDefault="00E33A4E" w:rsidP="00E33A4E">
      <w:pPr>
        <w:numPr>
          <w:ilvl w:val="1"/>
          <w:numId w:val="7"/>
        </w:num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szCs w:val="24"/>
        </w:rPr>
        <w:t>Sala de audiencias y conciliaciones.</w:t>
      </w:r>
    </w:p>
    <w:p w14:paraId="264D801B" w14:textId="77777777" w:rsidR="00E33A4E" w:rsidRPr="00354E56" w:rsidRDefault="00E33A4E" w:rsidP="00E33A4E">
      <w:pPr>
        <w:numPr>
          <w:ilvl w:val="1"/>
          <w:numId w:val="7"/>
        </w:num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szCs w:val="24"/>
        </w:rPr>
        <w:t>Oficinas exclusivas para comisario/a, abogado/a, trabajador/a social, psicólogo/a y auxiliar administrativo.</w:t>
      </w:r>
    </w:p>
    <w:p w14:paraId="06385C5C" w14:textId="77777777" w:rsidR="00E33A4E" w:rsidRPr="00354E56" w:rsidRDefault="00E33A4E" w:rsidP="00E33A4E">
      <w:pPr>
        <w:numPr>
          <w:ilvl w:val="1"/>
          <w:numId w:val="7"/>
        </w:num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szCs w:val="24"/>
        </w:rPr>
        <w:t>Archivo físico con control de acceso y condiciones de almacenamiento adecuadas.</w:t>
      </w:r>
    </w:p>
    <w:p w14:paraId="3B3BF303" w14:textId="77777777" w:rsidR="00E33A4E" w:rsidRPr="00354E56" w:rsidRDefault="1181E84B" w:rsidP="6A582678">
      <w:pPr>
        <w:numPr>
          <w:ilvl w:val="1"/>
          <w:numId w:val="7"/>
        </w:numPr>
        <w:jc w:val="both"/>
        <w:rPr>
          <w:rFonts w:ascii="Arial" w:hAnsi="Arial" w:cs="Arial"/>
        </w:rPr>
      </w:pPr>
      <w:r w:rsidRPr="00354E56">
        <w:rPr>
          <w:rFonts w:ascii="Arial" w:hAnsi="Arial" w:cs="Arial"/>
        </w:rPr>
        <w:t>Baterías sanitarias en funcionamiento, accesibles y con higiene adecuada.</w:t>
      </w:r>
    </w:p>
    <w:p w14:paraId="7F6B56BC" w14:textId="2EBAC6EE" w:rsidR="6E70FC98" w:rsidRPr="00354E56" w:rsidRDefault="6E70FC98" w:rsidP="6A582678">
      <w:pPr>
        <w:numPr>
          <w:ilvl w:val="1"/>
          <w:numId w:val="7"/>
        </w:numPr>
        <w:jc w:val="both"/>
        <w:rPr>
          <w:rFonts w:ascii="Arial" w:hAnsi="Arial" w:cs="Arial"/>
        </w:rPr>
      </w:pPr>
      <w:r w:rsidRPr="00354E56">
        <w:rPr>
          <w:rFonts w:ascii="Arial" w:eastAsia="Century Gothic" w:hAnsi="Arial" w:cs="Arial"/>
          <w:szCs w:val="24"/>
        </w:rPr>
        <w:t>Rutas accesibles, pasamanos, señalización inclusiva y baños adaptados para personas con discapacidad o movilidad reducida.</w:t>
      </w:r>
    </w:p>
    <w:p w14:paraId="05E69FC5" w14:textId="77777777" w:rsidR="00E33A4E" w:rsidRPr="00354E56" w:rsidRDefault="00E33A4E" w:rsidP="00E33A4E">
      <w:pPr>
        <w:numPr>
          <w:ilvl w:val="1"/>
          <w:numId w:val="7"/>
        </w:num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szCs w:val="24"/>
        </w:rPr>
        <w:t>Señalización visible de horario de atención y canales de contacto (teléfono, correo, WhatsApp, página web).</w:t>
      </w:r>
    </w:p>
    <w:p w14:paraId="7B8C0EB2" w14:textId="77777777" w:rsidR="00E33A4E" w:rsidRPr="00354E56" w:rsidRDefault="00E33A4E" w:rsidP="00E33A4E">
      <w:pPr>
        <w:numPr>
          <w:ilvl w:val="1"/>
          <w:numId w:val="7"/>
        </w:num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szCs w:val="24"/>
        </w:rPr>
        <w:t>Mobiliario suficiente y en buen estado, con condiciones laborales dignas.</w:t>
      </w:r>
    </w:p>
    <w:p w14:paraId="471CC377" w14:textId="4D624A97" w:rsidR="00E33A4E" w:rsidRPr="00354E56" w:rsidRDefault="00E33A4E" w:rsidP="00E33A4E">
      <w:pPr>
        <w:jc w:val="both"/>
        <w:rPr>
          <w:rFonts w:ascii="Arial" w:hAnsi="Arial" w:cs="Arial"/>
          <w:szCs w:val="24"/>
        </w:rPr>
      </w:pPr>
    </w:p>
    <w:p w14:paraId="35838F5D" w14:textId="167368AF" w:rsidR="00E33A4E" w:rsidRPr="00354E56" w:rsidRDefault="44D619A6" w:rsidP="00557862">
      <w:pPr>
        <w:rPr>
          <w:rFonts w:ascii="Arial" w:hAnsi="Arial" w:cs="Arial"/>
          <w:b/>
          <w:bCs/>
        </w:rPr>
      </w:pPr>
      <w:r w:rsidRPr="00354E56">
        <w:rPr>
          <w:rFonts w:ascii="Arial" w:hAnsi="Arial" w:cs="Arial"/>
          <w:b/>
          <w:bCs/>
        </w:rPr>
        <w:t xml:space="preserve">1.2. </w:t>
      </w:r>
      <w:r w:rsidR="1181E84B" w:rsidRPr="00354E56">
        <w:rPr>
          <w:rFonts w:ascii="Arial" w:hAnsi="Arial" w:cs="Arial"/>
          <w:b/>
          <w:bCs/>
        </w:rPr>
        <w:t>Componente de Dotación y Recursos Materiales</w:t>
      </w:r>
    </w:p>
    <w:p w14:paraId="131FA22D" w14:textId="77777777" w:rsidR="00E33A4E" w:rsidRPr="00354E56" w:rsidRDefault="1181E84B" w:rsidP="00E33A4E">
      <w:p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</w:rPr>
        <w:lastRenderedPageBreak/>
        <w:t>Define los elementos físicos y materiales mínimos necesarios para garantizar el funcionamiento diario de las Comisarías de Familia.</w:t>
      </w:r>
    </w:p>
    <w:p w14:paraId="3020AA5F" w14:textId="03B363C2" w:rsidR="6A582678" w:rsidRPr="00354E56" w:rsidRDefault="6A582678" w:rsidP="6A582678">
      <w:pPr>
        <w:jc w:val="both"/>
        <w:rPr>
          <w:rFonts w:ascii="Arial" w:hAnsi="Arial" w:cs="Arial"/>
          <w:b/>
          <w:bCs/>
        </w:rPr>
      </w:pPr>
    </w:p>
    <w:p w14:paraId="3F9D6573" w14:textId="6631FC10" w:rsidR="00E33A4E" w:rsidRPr="00354E56" w:rsidRDefault="4D7C670C" w:rsidP="00E33A4E">
      <w:pPr>
        <w:jc w:val="both"/>
        <w:rPr>
          <w:rFonts w:ascii="Arial" w:hAnsi="Arial" w:cs="Arial"/>
        </w:rPr>
      </w:pPr>
      <w:r w:rsidRPr="00354E56">
        <w:rPr>
          <w:rFonts w:ascii="Arial" w:hAnsi="Arial" w:cs="Arial"/>
          <w:b/>
          <w:bCs/>
        </w:rPr>
        <w:t xml:space="preserve">1.2.1. </w:t>
      </w:r>
      <w:r w:rsidR="1181E84B" w:rsidRPr="00354E56">
        <w:rPr>
          <w:rFonts w:ascii="Arial" w:hAnsi="Arial" w:cs="Arial"/>
          <w:b/>
          <w:bCs/>
        </w:rPr>
        <w:t>Condiciones mínimas observables:</w:t>
      </w:r>
    </w:p>
    <w:p w14:paraId="1449C319" w14:textId="77777777" w:rsidR="00E33A4E" w:rsidRPr="00354E56" w:rsidRDefault="1181E84B" w:rsidP="6A582678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354E56">
        <w:rPr>
          <w:rFonts w:ascii="Arial" w:hAnsi="Arial" w:cs="Arial"/>
        </w:rPr>
        <w:t>Mobiliario en cantidad y estado adecuado (escritorios, sillas, archivadores, estanterías).</w:t>
      </w:r>
    </w:p>
    <w:p w14:paraId="506B1B54" w14:textId="3DFF12C6" w:rsidR="599554C5" w:rsidRPr="00354E56" w:rsidRDefault="599554C5" w:rsidP="6A582678">
      <w:pPr>
        <w:pStyle w:val="Prrafodelista"/>
        <w:numPr>
          <w:ilvl w:val="0"/>
          <w:numId w:val="3"/>
        </w:numPr>
        <w:jc w:val="both"/>
        <w:rPr>
          <w:rFonts w:ascii="Arial" w:eastAsia="Century Gothic" w:hAnsi="Arial" w:cs="Arial"/>
          <w:szCs w:val="24"/>
        </w:rPr>
      </w:pPr>
      <w:r w:rsidRPr="00354E56">
        <w:rPr>
          <w:rFonts w:ascii="Arial" w:eastAsia="Century Gothic" w:hAnsi="Arial" w:cs="Arial"/>
          <w:szCs w:val="24"/>
        </w:rPr>
        <w:t>Equipos de cómputo operativos, preferiblemente uno por funcionario, que cuenten con capacidad funcional suficiente para la gestión administrativa y comisarial, conforme a estándares utilizados por el Ministerio de Tecnologías de la Información y las Comunicaciones para la operación de servicios digitales del Estado.</w:t>
      </w:r>
      <w:r w:rsidR="4866BF19" w:rsidRPr="00354E56">
        <w:rPr>
          <w:rFonts w:ascii="Arial" w:eastAsia="Century Gothic" w:hAnsi="Arial" w:cs="Arial"/>
          <w:szCs w:val="24"/>
        </w:rPr>
        <w:t xml:space="preserve"> </w:t>
      </w:r>
      <w:r w:rsidRPr="00354E56">
        <w:rPr>
          <w:rFonts w:ascii="Arial" w:eastAsia="Century Gothic" w:hAnsi="Arial" w:cs="Arial"/>
          <w:szCs w:val="24"/>
        </w:rPr>
        <w:t xml:space="preserve">Dicha </w:t>
      </w:r>
      <w:r w:rsidRPr="00354E56">
        <w:rPr>
          <w:rFonts w:ascii="Arial" w:eastAsia="Century Gothic" w:hAnsi="Arial" w:cs="Arial"/>
          <w:b/>
          <w:bCs/>
          <w:szCs w:val="24"/>
        </w:rPr>
        <w:t>capacidad funcional mínima incluye</w:t>
      </w:r>
      <w:r w:rsidRPr="00354E56">
        <w:rPr>
          <w:rFonts w:ascii="Arial" w:eastAsia="Century Gothic" w:hAnsi="Arial" w:cs="Arial"/>
          <w:szCs w:val="24"/>
        </w:rPr>
        <w:t>:</w:t>
      </w:r>
      <w:r w:rsidR="3F27E076" w:rsidRPr="00354E56">
        <w:rPr>
          <w:rFonts w:ascii="Arial" w:eastAsia="Century Gothic" w:hAnsi="Arial" w:cs="Arial"/>
          <w:szCs w:val="24"/>
        </w:rPr>
        <w:t xml:space="preserve"> </w:t>
      </w:r>
      <w:r w:rsidRPr="00354E56">
        <w:rPr>
          <w:rFonts w:ascii="Arial" w:eastAsia="Century Gothic" w:hAnsi="Arial" w:cs="Arial"/>
          <w:szCs w:val="24"/>
        </w:rPr>
        <w:t>compatibilidad con sistemas operativos con soporte vigente (Windows XP en adelante);</w:t>
      </w:r>
      <w:r w:rsidR="00D0767A" w:rsidRPr="00354E56">
        <w:rPr>
          <w:rFonts w:ascii="Arial" w:eastAsia="Century Gothic" w:hAnsi="Arial" w:cs="Arial"/>
          <w:szCs w:val="24"/>
        </w:rPr>
        <w:t xml:space="preserve"> </w:t>
      </w:r>
      <w:r w:rsidRPr="00354E56">
        <w:rPr>
          <w:rFonts w:ascii="Arial" w:eastAsia="Century Gothic" w:hAnsi="Arial" w:cs="Arial"/>
          <w:szCs w:val="24"/>
        </w:rPr>
        <w:t xml:space="preserve">navegadores </w:t>
      </w:r>
      <w:r w:rsidR="086AB30E" w:rsidRPr="00354E56">
        <w:rPr>
          <w:rFonts w:ascii="Arial" w:eastAsia="Century Gothic" w:hAnsi="Arial" w:cs="Arial"/>
          <w:szCs w:val="24"/>
        </w:rPr>
        <w:t xml:space="preserve">webs actualizados </w:t>
      </w:r>
      <w:r w:rsidRPr="00354E56">
        <w:rPr>
          <w:rFonts w:ascii="Arial" w:eastAsia="Century Gothic" w:hAnsi="Arial" w:cs="Arial"/>
          <w:szCs w:val="24"/>
        </w:rPr>
        <w:t>(Internet Explorer 8+, Firefox 3.2+, Chrome en versiones recientes);</w:t>
      </w:r>
      <w:r w:rsidR="6AA1076D" w:rsidRPr="00354E56">
        <w:rPr>
          <w:rFonts w:ascii="Arial" w:eastAsia="Century Gothic" w:hAnsi="Arial" w:cs="Arial"/>
          <w:szCs w:val="24"/>
        </w:rPr>
        <w:t xml:space="preserve"> </w:t>
      </w:r>
      <w:r w:rsidRPr="00354E56">
        <w:rPr>
          <w:rFonts w:ascii="Arial" w:eastAsia="Century Gothic" w:hAnsi="Arial" w:cs="Arial"/>
          <w:szCs w:val="24"/>
        </w:rPr>
        <w:t>capacidad para ejecutar lectores de documentos PDF;</w:t>
      </w:r>
      <w:r w:rsidR="4F1214B6" w:rsidRPr="00354E56">
        <w:rPr>
          <w:rFonts w:ascii="Arial" w:eastAsia="Century Gothic" w:hAnsi="Arial" w:cs="Arial"/>
          <w:szCs w:val="24"/>
        </w:rPr>
        <w:t xml:space="preserve"> </w:t>
      </w:r>
      <w:r w:rsidRPr="00354E56">
        <w:rPr>
          <w:rFonts w:ascii="Arial" w:eastAsia="Century Gothic" w:hAnsi="Arial" w:cs="Arial"/>
          <w:szCs w:val="24"/>
        </w:rPr>
        <w:t>capacidad para operar herramientas ofimáticas y realizar carga y descarga de documentos.</w:t>
      </w:r>
    </w:p>
    <w:p w14:paraId="4258B411" w14:textId="77777777" w:rsidR="00E33A4E" w:rsidRPr="00354E56" w:rsidRDefault="1181E84B" w:rsidP="6A582678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354E56">
        <w:rPr>
          <w:rFonts w:ascii="Arial" w:hAnsi="Arial" w:cs="Arial"/>
        </w:rPr>
        <w:t>Impresora y escáner en funcionamiento.</w:t>
      </w:r>
    </w:p>
    <w:p w14:paraId="62530C13" w14:textId="6F52CED6" w:rsidR="00B6D32A" w:rsidRPr="00354E56" w:rsidRDefault="00B6D32A" w:rsidP="6A582678">
      <w:pPr>
        <w:pStyle w:val="Prrafodelista"/>
        <w:numPr>
          <w:ilvl w:val="0"/>
          <w:numId w:val="3"/>
        </w:numPr>
        <w:jc w:val="both"/>
        <w:rPr>
          <w:rFonts w:ascii="Arial" w:eastAsia="Century Gothic" w:hAnsi="Arial" w:cs="Arial"/>
          <w:szCs w:val="24"/>
        </w:rPr>
      </w:pPr>
      <w:r w:rsidRPr="00354E56">
        <w:rPr>
          <w:rFonts w:ascii="Arial" w:eastAsia="Century Gothic" w:hAnsi="Arial" w:cs="Arial"/>
          <w:szCs w:val="24"/>
        </w:rPr>
        <w:t>Disponibilidad de cámara web como dispositivo de captura cuando se realicen audiencias o atenciones virtuales.</w:t>
      </w:r>
    </w:p>
    <w:p w14:paraId="6000D34E" w14:textId="77777777" w:rsidR="00E33A4E" w:rsidRPr="00354E56" w:rsidRDefault="1181E84B" w:rsidP="6A582678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354E56">
        <w:rPr>
          <w:rFonts w:ascii="Arial" w:hAnsi="Arial" w:cs="Arial"/>
        </w:rPr>
        <w:t>Papelería, formularios y elementos de oficina disponibles.</w:t>
      </w:r>
    </w:p>
    <w:p w14:paraId="1AB73D17" w14:textId="77777777" w:rsidR="00E33A4E" w:rsidRPr="00354E56" w:rsidRDefault="1181E84B" w:rsidP="6A582678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354E56">
        <w:rPr>
          <w:rFonts w:ascii="Arial" w:hAnsi="Arial" w:cs="Arial"/>
        </w:rPr>
        <w:t>Líneas telefónicas activas y de uso exclusivo institucional.</w:t>
      </w:r>
    </w:p>
    <w:p w14:paraId="02AF6876" w14:textId="77777777" w:rsidR="00E33A4E" w:rsidRPr="00354E56" w:rsidRDefault="1181E84B" w:rsidP="6A582678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354E56">
        <w:rPr>
          <w:rFonts w:ascii="Arial" w:hAnsi="Arial" w:cs="Arial"/>
        </w:rPr>
        <w:t>Servicios públicos activos: agua, energía eléctrica e internet.</w:t>
      </w:r>
    </w:p>
    <w:p w14:paraId="1E4726D3" w14:textId="77777777" w:rsidR="00E33A4E" w:rsidRPr="00354E56" w:rsidRDefault="1181E84B" w:rsidP="6A582678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354E56">
        <w:rPr>
          <w:rFonts w:ascii="Arial" w:hAnsi="Arial" w:cs="Arial"/>
        </w:rPr>
        <w:t>Archivo físico seguro y con control de acceso.</w:t>
      </w:r>
    </w:p>
    <w:p w14:paraId="2AA929B9" w14:textId="77777777" w:rsidR="00E33A4E" w:rsidRPr="00354E56" w:rsidRDefault="1181E84B" w:rsidP="6A582678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354E56">
        <w:rPr>
          <w:rFonts w:ascii="Arial" w:hAnsi="Arial" w:cs="Arial"/>
        </w:rPr>
        <w:t>Buzón o canal visible para recepción de quejas, reclamos y sugerencias.</w:t>
      </w:r>
    </w:p>
    <w:p w14:paraId="36B26A1C" w14:textId="77777777" w:rsidR="00E33A4E" w:rsidRPr="00354E56" w:rsidRDefault="1181E84B" w:rsidP="6A582678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354E56">
        <w:rPr>
          <w:rFonts w:ascii="Arial" w:hAnsi="Arial" w:cs="Arial"/>
        </w:rPr>
        <w:t>Señalización inclusiva y visible sobre servicios y horarios.</w:t>
      </w:r>
    </w:p>
    <w:p w14:paraId="759D8E15" w14:textId="77777777" w:rsidR="00E33A4E" w:rsidRPr="00354E56" w:rsidRDefault="1181E84B" w:rsidP="6A582678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354E56">
        <w:rPr>
          <w:rFonts w:ascii="Arial" w:hAnsi="Arial" w:cs="Arial"/>
        </w:rPr>
        <w:t>Condiciones básicas de limpieza, orden y mantenimiento preventivo.</w:t>
      </w:r>
    </w:p>
    <w:p w14:paraId="3860BAA2" w14:textId="19821FD5" w:rsidR="00E33A4E" w:rsidRPr="00354E56" w:rsidRDefault="00E33A4E" w:rsidP="00E33A4E">
      <w:pPr>
        <w:jc w:val="both"/>
        <w:rPr>
          <w:rFonts w:ascii="Arial" w:hAnsi="Arial" w:cs="Arial"/>
          <w:szCs w:val="24"/>
        </w:rPr>
      </w:pPr>
    </w:p>
    <w:p w14:paraId="71E4AE31" w14:textId="3ABC6200" w:rsidR="00E33A4E" w:rsidRPr="00354E56" w:rsidRDefault="005CD35F" w:rsidP="00557862">
      <w:pPr>
        <w:rPr>
          <w:rFonts w:ascii="Arial" w:hAnsi="Arial" w:cs="Arial"/>
          <w:b/>
          <w:bCs/>
        </w:rPr>
      </w:pPr>
      <w:r w:rsidRPr="00354E56">
        <w:rPr>
          <w:rFonts w:ascii="Arial" w:hAnsi="Arial" w:cs="Arial"/>
          <w:b/>
          <w:bCs/>
        </w:rPr>
        <w:t xml:space="preserve">1.3. </w:t>
      </w:r>
      <w:r w:rsidR="1181E84B" w:rsidRPr="00354E56">
        <w:rPr>
          <w:rFonts w:ascii="Arial" w:hAnsi="Arial" w:cs="Arial"/>
          <w:b/>
          <w:bCs/>
        </w:rPr>
        <w:t>Componente de Conectividad y Recursos Tecnológicos</w:t>
      </w:r>
    </w:p>
    <w:p w14:paraId="6CFB89BB" w14:textId="77777777" w:rsidR="00E33A4E" w:rsidRPr="00354E56" w:rsidRDefault="00E33A4E" w:rsidP="00E33A4E">
      <w:p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szCs w:val="24"/>
        </w:rPr>
        <w:t>Establece las condiciones mínimas de dotación tecnológica y conectividad para la gestión comisarial, la trazabilidad de la información y la atención virtual.</w:t>
      </w:r>
    </w:p>
    <w:p w14:paraId="10F1A50B" w14:textId="77777777" w:rsidR="0008593B" w:rsidRPr="00354E56" w:rsidRDefault="0008593B" w:rsidP="00E33A4E">
      <w:pPr>
        <w:jc w:val="both"/>
        <w:rPr>
          <w:rFonts w:ascii="Arial" w:hAnsi="Arial" w:cs="Arial"/>
          <w:szCs w:val="24"/>
        </w:rPr>
      </w:pPr>
    </w:p>
    <w:p w14:paraId="08DFB58F" w14:textId="2F67DEF9" w:rsidR="00E33A4E" w:rsidRPr="00354E56" w:rsidRDefault="0CBCFFA2" w:rsidP="6A582678">
      <w:pPr>
        <w:jc w:val="both"/>
        <w:rPr>
          <w:rFonts w:ascii="Arial" w:hAnsi="Arial" w:cs="Arial"/>
          <w:b/>
          <w:bCs/>
        </w:rPr>
      </w:pPr>
      <w:r w:rsidRPr="00354E56">
        <w:rPr>
          <w:rFonts w:ascii="Arial" w:hAnsi="Arial" w:cs="Arial"/>
          <w:b/>
          <w:bCs/>
        </w:rPr>
        <w:t xml:space="preserve">1.3.1. </w:t>
      </w:r>
      <w:r w:rsidR="1181E84B" w:rsidRPr="00354E56">
        <w:rPr>
          <w:rFonts w:ascii="Arial" w:hAnsi="Arial" w:cs="Arial"/>
          <w:b/>
          <w:bCs/>
        </w:rPr>
        <w:t>Condiciones mínimas observables:</w:t>
      </w:r>
    </w:p>
    <w:p w14:paraId="537A1751" w14:textId="32A15A9F" w:rsidR="728EDE02" w:rsidRPr="00354E56" w:rsidRDefault="728EDE02" w:rsidP="6A582678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354E56">
        <w:rPr>
          <w:rFonts w:ascii="Arial" w:hAnsi="Arial" w:cs="Arial"/>
        </w:rPr>
        <w:t>Conexión a internet operativa y funcional durante el horario de atención, con un ancho de banda no inferior a 56 Kbps, como mínimo técnico requerido para la operación básica de servicios digitales del Estado, conforme a referencias utilizadas por MinTIC. La conectividad deberá permitir, como mínimo, navegación básica, carga y descarga de documentos, uso de correo institucional y acceso a herramientas de registro y gestión de información.</w:t>
      </w:r>
    </w:p>
    <w:p w14:paraId="356CA1B7" w14:textId="77777777" w:rsidR="00E33A4E" w:rsidRPr="00354E56" w:rsidRDefault="1181E84B" w:rsidP="6A582678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354E56">
        <w:rPr>
          <w:rFonts w:ascii="Arial" w:hAnsi="Arial" w:cs="Arial"/>
        </w:rPr>
        <w:t>Equipos de cómputo con capacidad para manejo de software de gestión de casos.</w:t>
      </w:r>
    </w:p>
    <w:p w14:paraId="2384BAC8" w14:textId="77777777" w:rsidR="00E33A4E" w:rsidRPr="00354E56" w:rsidRDefault="1181E84B" w:rsidP="6A582678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354E56">
        <w:rPr>
          <w:rFonts w:ascii="Arial" w:hAnsi="Arial" w:cs="Arial"/>
        </w:rPr>
        <w:t>Herramientas digitales para registro y respaldo de información.</w:t>
      </w:r>
    </w:p>
    <w:p w14:paraId="35FE4134" w14:textId="77777777" w:rsidR="00E33A4E" w:rsidRPr="00354E56" w:rsidRDefault="1181E84B" w:rsidP="6A582678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354E56">
        <w:rPr>
          <w:rFonts w:ascii="Arial" w:hAnsi="Arial" w:cs="Arial"/>
        </w:rPr>
        <w:t>Copias de seguridad periódicas y contraseñas seguras.</w:t>
      </w:r>
    </w:p>
    <w:p w14:paraId="76184AB8" w14:textId="77777777" w:rsidR="00E33A4E" w:rsidRPr="00354E56" w:rsidRDefault="1181E84B" w:rsidP="6A582678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354E56">
        <w:rPr>
          <w:rFonts w:ascii="Arial" w:hAnsi="Arial" w:cs="Arial"/>
        </w:rPr>
        <w:t>Uso de plataformas colaborativas (Drive, OneDrive, SharePoint u otras).</w:t>
      </w:r>
    </w:p>
    <w:p w14:paraId="1CF76517" w14:textId="77777777" w:rsidR="00E33A4E" w:rsidRPr="00354E56" w:rsidRDefault="1181E84B" w:rsidP="6A582678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354E56">
        <w:rPr>
          <w:rFonts w:ascii="Arial" w:hAnsi="Arial" w:cs="Arial"/>
        </w:rPr>
        <w:lastRenderedPageBreak/>
        <w:t>Software o sistema de registro de casos con trazabilidad y confidencialidad.</w:t>
      </w:r>
    </w:p>
    <w:p w14:paraId="59EDDABA" w14:textId="64D7B813" w:rsidR="00E33A4E" w:rsidRPr="00354E56" w:rsidRDefault="56211306" w:rsidP="6A582678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354E56">
        <w:rPr>
          <w:rFonts w:ascii="Arial" w:hAnsi="Arial" w:cs="Arial"/>
        </w:rPr>
        <w:t>Disponibilidad de dispositivos de respaldo energético (UPS u otros) que permitan la continuidad mínima del servicio ante interrupciones eléctricas.</w:t>
      </w:r>
    </w:p>
    <w:p w14:paraId="14ECF454" w14:textId="77777777" w:rsidR="00E33A4E" w:rsidRPr="00354E56" w:rsidRDefault="1181E84B" w:rsidP="6A582678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354E56">
        <w:rPr>
          <w:rFonts w:ascii="Arial" w:hAnsi="Arial" w:cs="Arial"/>
        </w:rPr>
        <w:t>Mecanismos de seguridad digital (antivirus actualizado, control de acceso).</w:t>
      </w:r>
    </w:p>
    <w:p w14:paraId="20B8204E" w14:textId="08D30AD7" w:rsidR="00E33A4E" w:rsidRPr="00354E56" w:rsidRDefault="1181E84B" w:rsidP="6A582678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354E56">
        <w:rPr>
          <w:rFonts w:ascii="Arial" w:hAnsi="Arial" w:cs="Arial"/>
        </w:rPr>
        <w:t>Capacitación mínima del personal en uso seguro y responsable de los sistemas.</w:t>
      </w:r>
    </w:p>
    <w:p w14:paraId="64CFAF52" w14:textId="77777777" w:rsidR="0008593B" w:rsidRPr="00354E56" w:rsidRDefault="0008593B" w:rsidP="0008593B">
      <w:pPr>
        <w:ind w:left="720" w:firstLine="0"/>
        <w:jc w:val="both"/>
        <w:rPr>
          <w:rFonts w:ascii="Arial" w:hAnsi="Arial" w:cs="Arial"/>
          <w:szCs w:val="24"/>
        </w:rPr>
      </w:pPr>
    </w:p>
    <w:p w14:paraId="52BC24C8" w14:textId="76906B37" w:rsidR="00E33A4E" w:rsidRPr="00354E56" w:rsidRDefault="00E33A4E" w:rsidP="0008593B">
      <w:pPr>
        <w:rPr>
          <w:rFonts w:ascii="Arial" w:hAnsi="Arial" w:cs="Arial"/>
          <w:b/>
          <w:bCs/>
        </w:rPr>
      </w:pPr>
      <w:r w:rsidRPr="00354E56">
        <w:rPr>
          <w:rFonts w:ascii="Arial" w:hAnsi="Arial" w:cs="Arial"/>
          <w:b/>
          <w:bCs/>
        </w:rPr>
        <w:t>Roles y responsabilidades</w:t>
      </w:r>
    </w:p>
    <w:p w14:paraId="16DBDB55" w14:textId="77777777" w:rsidR="00E33A4E" w:rsidRPr="00354E56" w:rsidRDefault="00E33A4E" w:rsidP="00E33A4E">
      <w:p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b/>
          <w:bCs/>
          <w:szCs w:val="24"/>
        </w:rPr>
        <w:t>Ministerio de Justicia y del Derecho</w:t>
      </w:r>
    </w:p>
    <w:p w14:paraId="0B7A1B15" w14:textId="77777777" w:rsidR="00E33A4E" w:rsidRPr="00354E56" w:rsidRDefault="00E33A4E" w:rsidP="00E33A4E">
      <w:pPr>
        <w:numPr>
          <w:ilvl w:val="0"/>
          <w:numId w:val="10"/>
        </w:num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szCs w:val="24"/>
        </w:rPr>
        <w:t>Mantiene esta guía como instrumento técnico de referencia.</w:t>
      </w:r>
    </w:p>
    <w:p w14:paraId="666DA7E1" w14:textId="77777777" w:rsidR="00E33A4E" w:rsidRPr="00354E56" w:rsidRDefault="00E33A4E" w:rsidP="00E33A4E">
      <w:pPr>
        <w:numPr>
          <w:ilvl w:val="0"/>
          <w:numId w:val="10"/>
        </w:num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szCs w:val="24"/>
        </w:rPr>
        <w:t>Brinda asistencia técnica a las Alcaldías para su aplicación.</w:t>
      </w:r>
    </w:p>
    <w:p w14:paraId="17CE45DF" w14:textId="7FF516E1" w:rsidR="00E33A4E" w:rsidRPr="00354E56" w:rsidRDefault="0175AEF7" w:rsidP="7ABE77EC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354E56">
        <w:rPr>
          <w:rFonts w:ascii="Arial" w:hAnsi="Arial" w:cs="Arial"/>
        </w:rPr>
        <w:t xml:space="preserve">Verifica </w:t>
      </w:r>
      <w:r w:rsidR="12213A50" w:rsidRPr="00354E56">
        <w:rPr>
          <w:rFonts w:ascii="Arial" w:hAnsi="Arial" w:cs="Arial"/>
        </w:rPr>
        <w:t>el cumplimiento de los criterios definidos y consolida avances nacionales</w:t>
      </w:r>
      <w:r w:rsidR="4FC89595" w:rsidRPr="00354E56">
        <w:rPr>
          <w:rFonts w:ascii="Arial" w:hAnsi="Arial" w:cs="Arial"/>
        </w:rPr>
        <w:t>, al tenor de lo regulado en el numeral 5 del artículo 40 de la Ley 2126 de 2021.</w:t>
      </w:r>
    </w:p>
    <w:p w14:paraId="5F5B3B66" w14:textId="77777777" w:rsidR="00E33A4E" w:rsidRPr="00354E56" w:rsidRDefault="00E33A4E" w:rsidP="00E33A4E">
      <w:p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b/>
          <w:bCs/>
          <w:szCs w:val="24"/>
        </w:rPr>
        <w:t>Alcaldías Municipales / Secretarías de Gobierno</w:t>
      </w:r>
    </w:p>
    <w:p w14:paraId="4A02AB85" w14:textId="77777777" w:rsidR="00E33A4E" w:rsidRPr="00354E56" w:rsidRDefault="00E33A4E" w:rsidP="00E33A4E">
      <w:pPr>
        <w:numPr>
          <w:ilvl w:val="0"/>
          <w:numId w:val="11"/>
        </w:num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szCs w:val="24"/>
        </w:rPr>
        <w:t>Incorporan las condiciones establecidas en sus proyectos de inversión y mantenimiento.</w:t>
      </w:r>
    </w:p>
    <w:p w14:paraId="637AE3A2" w14:textId="77777777" w:rsidR="00E33A4E" w:rsidRPr="00354E56" w:rsidRDefault="00E33A4E" w:rsidP="00E33A4E">
      <w:pPr>
        <w:numPr>
          <w:ilvl w:val="0"/>
          <w:numId w:val="11"/>
        </w:num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szCs w:val="24"/>
        </w:rPr>
        <w:t>Garantizan recursos para adecuación, mantenimiento o construcción de sedes.</w:t>
      </w:r>
    </w:p>
    <w:p w14:paraId="7C7BA147" w14:textId="77777777" w:rsidR="00E33A4E" w:rsidRPr="00354E56" w:rsidRDefault="00E33A4E" w:rsidP="00E33A4E">
      <w:pPr>
        <w:numPr>
          <w:ilvl w:val="0"/>
          <w:numId w:val="11"/>
        </w:num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szCs w:val="24"/>
        </w:rPr>
        <w:t>Supervisan el cumplimiento de las condiciones y reportan al Ministerio.</w:t>
      </w:r>
    </w:p>
    <w:p w14:paraId="2DE7226C" w14:textId="77777777" w:rsidR="00E33A4E" w:rsidRPr="00354E56" w:rsidRDefault="00E33A4E" w:rsidP="00E33A4E">
      <w:p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b/>
          <w:bCs/>
          <w:szCs w:val="24"/>
        </w:rPr>
        <w:t>Comisarías de Familia</w:t>
      </w:r>
    </w:p>
    <w:p w14:paraId="17204601" w14:textId="77777777" w:rsidR="00E33A4E" w:rsidRPr="00354E56" w:rsidRDefault="00E33A4E" w:rsidP="00E33A4E">
      <w:pPr>
        <w:numPr>
          <w:ilvl w:val="0"/>
          <w:numId w:val="12"/>
        </w:num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szCs w:val="24"/>
        </w:rPr>
        <w:t>Aplican los criterios definidos en esta guía en su funcionamiento diario.</w:t>
      </w:r>
    </w:p>
    <w:p w14:paraId="4C2A53C1" w14:textId="77777777" w:rsidR="00E33A4E" w:rsidRPr="00354E56" w:rsidRDefault="00E33A4E" w:rsidP="00E33A4E">
      <w:pPr>
        <w:numPr>
          <w:ilvl w:val="0"/>
          <w:numId w:val="12"/>
        </w:num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szCs w:val="24"/>
        </w:rPr>
        <w:t>Informan a la Alcaldía las necesidades de adecuación, dotación o conectividad.</w:t>
      </w:r>
    </w:p>
    <w:p w14:paraId="0EDBE038" w14:textId="77777777" w:rsidR="00E33A4E" w:rsidRPr="00354E56" w:rsidRDefault="00E33A4E" w:rsidP="00E33A4E">
      <w:pPr>
        <w:numPr>
          <w:ilvl w:val="0"/>
          <w:numId w:val="12"/>
        </w:num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szCs w:val="24"/>
        </w:rPr>
        <w:t>Mantienen los espacios, equipos y sistemas en condiciones adecuadas y seguras.</w:t>
      </w:r>
    </w:p>
    <w:p w14:paraId="3C6F90A2" w14:textId="77777777" w:rsidR="0008593B" w:rsidRPr="00354E56" w:rsidRDefault="0008593B" w:rsidP="0008593B">
      <w:pPr>
        <w:jc w:val="both"/>
        <w:rPr>
          <w:rFonts w:ascii="Arial" w:hAnsi="Arial" w:cs="Arial"/>
          <w:szCs w:val="24"/>
        </w:rPr>
      </w:pPr>
    </w:p>
    <w:p w14:paraId="2435744D" w14:textId="029BB67C" w:rsidR="00E33A4E" w:rsidRPr="00354E56" w:rsidRDefault="00E33A4E" w:rsidP="00354E56">
      <w:pPr>
        <w:ind w:firstLine="0"/>
        <w:jc w:val="both"/>
        <w:rPr>
          <w:rFonts w:ascii="Arial" w:hAnsi="Arial" w:cs="Arial"/>
          <w:szCs w:val="24"/>
        </w:rPr>
      </w:pPr>
    </w:p>
    <w:p w14:paraId="31BB6B0A" w14:textId="2ADD1F3B" w:rsidR="00E33A4E" w:rsidRPr="00354E56" w:rsidRDefault="00E33A4E" w:rsidP="0008593B">
      <w:pPr>
        <w:rPr>
          <w:rFonts w:ascii="Arial" w:hAnsi="Arial" w:cs="Arial"/>
          <w:b/>
          <w:bCs/>
        </w:rPr>
      </w:pPr>
      <w:r w:rsidRPr="00354E56">
        <w:rPr>
          <w:rFonts w:ascii="Arial" w:hAnsi="Arial" w:cs="Arial"/>
          <w:b/>
          <w:bCs/>
        </w:rPr>
        <w:t>Formato de verificación de condiciones mínimas</w:t>
      </w:r>
    </w:p>
    <w:p w14:paraId="18D9FBDF" w14:textId="77777777" w:rsidR="0008593B" w:rsidRPr="00354E56" w:rsidRDefault="0008593B" w:rsidP="0008593B">
      <w:pPr>
        <w:rPr>
          <w:rFonts w:ascii="Arial" w:hAnsi="Arial" w:cs="Arial"/>
          <w:b/>
          <w:bCs/>
        </w:rPr>
      </w:pPr>
    </w:p>
    <w:p w14:paraId="7E0639E4" w14:textId="77777777" w:rsidR="00E33A4E" w:rsidRPr="00354E56" w:rsidRDefault="00E33A4E" w:rsidP="0008593B">
      <w:p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szCs w:val="24"/>
        </w:rPr>
        <w:t>Este formato permite verificar el cumplimiento de los criterios establecidos de manera sencilla y práctica, sin generar carga administrativa adicional.</w:t>
      </w:r>
    </w:p>
    <w:p w14:paraId="20E35166" w14:textId="77777777" w:rsidR="00983548" w:rsidRPr="00354E56" w:rsidRDefault="00983548" w:rsidP="0008593B">
      <w:pPr>
        <w:jc w:val="both"/>
        <w:rPr>
          <w:rFonts w:ascii="Arial" w:hAnsi="Arial" w:cs="Arial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88"/>
        <w:gridCol w:w="2927"/>
        <w:gridCol w:w="2613"/>
      </w:tblGrid>
      <w:tr w:rsidR="00E33A4E" w:rsidRPr="00354E56" w14:paraId="13F77E63" w14:textId="77777777" w:rsidTr="00983548">
        <w:trPr>
          <w:tblHeader/>
        </w:trPr>
        <w:tc>
          <w:tcPr>
            <w:tcW w:w="0" w:type="auto"/>
            <w:shd w:val="clear" w:color="auto" w:fill="002060"/>
            <w:hideMark/>
          </w:tcPr>
          <w:p w14:paraId="4FE7E92C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4E56">
              <w:rPr>
                <w:rFonts w:ascii="Arial" w:hAnsi="Arial" w:cs="Arial"/>
                <w:b/>
                <w:bCs/>
                <w:sz w:val="20"/>
                <w:szCs w:val="20"/>
              </w:rPr>
              <w:t>Categoría / Aspecto</w:t>
            </w:r>
          </w:p>
        </w:tc>
        <w:tc>
          <w:tcPr>
            <w:tcW w:w="0" w:type="auto"/>
            <w:shd w:val="clear" w:color="auto" w:fill="002060"/>
            <w:hideMark/>
          </w:tcPr>
          <w:p w14:paraId="0EE914E1" w14:textId="514CE3C2" w:rsidR="00E33A4E" w:rsidRPr="00354E56" w:rsidRDefault="00E33A4E" w:rsidP="00983548">
            <w:pPr>
              <w:spacing w:line="259" w:lineRule="auto"/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4E56">
              <w:rPr>
                <w:rFonts w:ascii="Arial" w:hAnsi="Arial" w:cs="Arial"/>
                <w:b/>
                <w:bCs/>
                <w:sz w:val="20"/>
                <w:szCs w:val="20"/>
              </w:rPr>
              <w:t>Cumple (Sí, marca casilla /No, dejar casilla en blanco)</w:t>
            </w:r>
          </w:p>
        </w:tc>
        <w:tc>
          <w:tcPr>
            <w:tcW w:w="0" w:type="auto"/>
            <w:shd w:val="clear" w:color="auto" w:fill="002060"/>
            <w:hideMark/>
          </w:tcPr>
          <w:p w14:paraId="1ED2B1B0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4E56">
              <w:rPr>
                <w:rFonts w:ascii="Arial" w:hAnsi="Arial" w:cs="Arial"/>
                <w:b/>
                <w:bCs/>
                <w:sz w:val="20"/>
                <w:szCs w:val="20"/>
              </w:rPr>
              <w:t>Observaciones / Acciones requeridas</w:t>
            </w:r>
          </w:p>
        </w:tc>
      </w:tr>
      <w:tr w:rsidR="00E33A4E" w:rsidRPr="00354E56" w14:paraId="02A52ED7" w14:textId="77777777" w:rsidTr="00E33A4E">
        <w:tc>
          <w:tcPr>
            <w:tcW w:w="0" w:type="auto"/>
            <w:hideMark/>
          </w:tcPr>
          <w:p w14:paraId="18B86074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Arial" w:hAnsi="Arial" w:cs="Arial"/>
                <w:b/>
                <w:bCs/>
                <w:sz w:val="20"/>
                <w:szCs w:val="20"/>
              </w:rPr>
              <w:t>Infraestructura Física</w:t>
            </w:r>
          </w:p>
        </w:tc>
        <w:tc>
          <w:tcPr>
            <w:tcW w:w="0" w:type="auto"/>
            <w:hideMark/>
          </w:tcPr>
          <w:p w14:paraId="7458F65D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13F03EC8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3A4E" w:rsidRPr="00354E56" w14:paraId="256B5E98" w14:textId="77777777" w:rsidTr="00E33A4E">
        <w:tc>
          <w:tcPr>
            <w:tcW w:w="0" w:type="auto"/>
            <w:hideMark/>
          </w:tcPr>
          <w:p w14:paraId="160299B7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Arial" w:hAnsi="Arial" w:cs="Arial"/>
                <w:sz w:val="20"/>
                <w:szCs w:val="20"/>
              </w:rPr>
              <w:t>Señalización visible y acceso seguro</w:t>
            </w:r>
          </w:p>
        </w:tc>
        <w:tc>
          <w:tcPr>
            <w:tcW w:w="0" w:type="auto"/>
            <w:hideMark/>
          </w:tcPr>
          <w:p w14:paraId="7CCFD061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0" w:type="auto"/>
            <w:hideMark/>
          </w:tcPr>
          <w:p w14:paraId="4B7A1458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3A4E" w:rsidRPr="00354E56" w14:paraId="2F59905A" w14:textId="77777777" w:rsidTr="00E33A4E">
        <w:tc>
          <w:tcPr>
            <w:tcW w:w="0" w:type="auto"/>
            <w:hideMark/>
          </w:tcPr>
          <w:p w14:paraId="2318B2E7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Arial" w:hAnsi="Arial" w:cs="Arial"/>
                <w:sz w:val="20"/>
                <w:szCs w:val="20"/>
              </w:rPr>
              <w:t>Espacios iluminados, ventilados e higiénicos</w:t>
            </w:r>
          </w:p>
        </w:tc>
        <w:tc>
          <w:tcPr>
            <w:tcW w:w="0" w:type="auto"/>
            <w:hideMark/>
          </w:tcPr>
          <w:p w14:paraId="05941EEA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0" w:type="auto"/>
            <w:hideMark/>
          </w:tcPr>
          <w:p w14:paraId="1E72A611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3A4E" w:rsidRPr="00354E56" w14:paraId="6F6D6E52" w14:textId="77777777" w:rsidTr="00E33A4E">
        <w:tc>
          <w:tcPr>
            <w:tcW w:w="0" w:type="auto"/>
            <w:hideMark/>
          </w:tcPr>
          <w:p w14:paraId="1A038CB0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Arial" w:hAnsi="Arial" w:cs="Arial"/>
                <w:sz w:val="20"/>
                <w:szCs w:val="20"/>
              </w:rPr>
              <w:t>Rampas de acceso y baños accesibles</w:t>
            </w:r>
          </w:p>
        </w:tc>
        <w:tc>
          <w:tcPr>
            <w:tcW w:w="0" w:type="auto"/>
            <w:hideMark/>
          </w:tcPr>
          <w:p w14:paraId="1538F410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0" w:type="auto"/>
            <w:hideMark/>
          </w:tcPr>
          <w:p w14:paraId="44F7BF29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3A4E" w:rsidRPr="00354E56" w14:paraId="068DE6F5" w14:textId="77777777" w:rsidTr="00E33A4E">
        <w:tc>
          <w:tcPr>
            <w:tcW w:w="0" w:type="auto"/>
            <w:hideMark/>
          </w:tcPr>
          <w:p w14:paraId="542E253E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Arial" w:hAnsi="Arial" w:cs="Arial"/>
                <w:sz w:val="20"/>
                <w:szCs w:val="20"/>
              </w:rPr>
              <w:t>Espacios separados para víctimas y presuntos agresores</w:t>
            </w:r>
          </w:p>
        </w:tc>
        <w:tc>
          <w:tcPr>
            <w:tcW w:w="0" w:type="auto"/>
            <w:hideMark/>
          </w:tcPr>
          <w:p w14:paraId="09579345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0" w:type="auto"/>
            <w:hideMark/>
          </w:tcPr>
          <w:p w14:paraId="7FB96613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3A4E" w:rsidRPr="00354E56" w14:paraId="01147A36" w14:textId="77777777" w:rsidTr="00E33A4E">
        <w:tc>
          <w:tcPr>
            <w:tcW w:w="0" w:type="auto"/>
            <w:hideMark/>
          </w:tcPr>
          <w:p w14:paraId="0CE208D1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Arial" w:hAnsi="Arial" w:cs="Arial"/>
                <w:sz w:val="20"/>
                <w:szCs w:val="20"/>
              </w:rPr>
              <w:lastRenderedPageBreak/>
              <w:t>Sala de audiencias y atención psicosocial</w:t>
            </w:r>
          </w:p>
        </w:tc>
        <w:tc>
          <w:tcPr>
            <w:tcW w:w="0" w:type="auto"/>
            <w:hideMark/>
          </w:tcPr>
          <w:p w14:paraId="5678FC29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0" w:type="auto"/>
            <w:hideMark/>
          </w:tcPr>
          <w:p w14:paraId="7A6EA09C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3A4E" w:rsidRPr="00354E56" w14:paraId="0852A24B" w14:textId="77777777" w:rsidTr="00E33A4E">
        <w:tc>
          <w:tcPr>
            <w:tcW w:w="0" w:type="auto"/>
            <w:hideMark/>
          </w:tcPr>
          <w:p w14:paraId="09A10EB6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Arial" w:hAnsi="Arial" w:cs="Arial"/>
                <w:sz w:val="20"/>
                <w:szCs w:val="20"/>
              </w:rPr>
              <w:t>Oficina exclusiva para el comisario/a</w:t>
            </w:r>
          </w:p>
        </w:tc>
        <w:tc>
          <w:tcPr>
            <w:tcW w:w="0" w:type="auto"/>
            <w:hideMark/>
          </w:tcPr>
          <w:p w14:paraId="02BE0C3A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0" w:type="auto"/>
            <w:hideMark/>
          </w:tcPr>
          <w:p w14:paraId="4FE7BD36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3A4E" w:rsidRPr="00354E56" w14:paraId="108F6B6E" w14:textId="77777777" w:rsidTr="00E33A4E">
        <w:tc>
          <w:tcPr>
            <w:tcW w:w="0" w:type="auto"/>
            <w:hideMark/>
          </w:tcPr>
          <w:p w14:paraId="6528C5A0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Arial" w:hAnsi="Arial" w:cs="Arial"/>
                <w:sz w:val="20"/>
                <w:szCs w:val="20"/>
              </w:rPr>
              <w:t>Archivo físico seguro y con control de acceso</w:t>
            </w:r>
          </w:p>
        </w:tc>
        <w:tc>
          <w:tcPr>
            <w:tcW w:w="0" w:type="auto"/>
            <w:hideMark/>
          </w:tcPr>
          <w:p w14:paraId="683275AC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0" w:type="auto"/>
            <w:hideMark/>
          </w:tcPr>
          <w:p w14:paraId="72D92C8F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3A4E" w:rsidRPr="00354E56" w14:paraId="4A2DF6D0" w14:textId="77777777" w:rsidTr="00E33A4E">
        <w:tc>
          <w:tcPr>
            <w:tcW w:w="0" w:type="auto"/>
            <w:hideMark/>
          </w:tcPr>
          <w:p w14:paraId="691909A4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Arial" w:hAnsi="Arial" w:cs="Arial"/>
                <w:sz w:val="20"/>
                <w:szCs w:val="20"/>
              </w:rPr>
              <w:t>Extintores, plan de evacuación y botiquín visibles</w:t>
            </w:r>
          </w:p>
        </w:tc>
        <w:tc>
          <w:tcPr>
            <w:tcW w:w="0" w:type="auto"/>
            <w:hideMark/>
          </w:tcPr>
          <w:p w14:paraId="0093B8A4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0" w:type="auto"/>
            <w:hideMark/>
          </w:tcPr>
          <w:p w14:paraId="3E1F19CF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3A4E" w:rsidRPr="00354E56" w14:paraId="1123A08B" w14:textId="77777777" w:rsidTr="00FC00CF">
        <w:tc>
          <w:tcPr>
            <w:tcW w:w="0" w:type="auto"/>
            <w:gridSpan w:val="3"/>
            <w:hideMark/>
          </w:tcPr>
          <w:p w14:paraId="2E15B092" w14:textId="2A3C8CA8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Arial" w:hAnsi="Arial" w:cs="Arial"/>
                <w:b/>
                <w:bCs/>
                <w:sz w:val="20"/>
                <w:szCs w:val="20"/>
              </w:rPr>
              <w:t>Dotación y Recursos Materiales</w:t>
            </w:r>
          </w:p>
        </w:tc>
      </w:tr>
      <w:tr w:rsidR="00E33A4E" w:rsidRPr="00354E56" w14:paraId="4A1F3E78" w14:textId="77777777" w:rsidTr="00E33A4E">
        <w:tc>
          <w:tcPr>
            <w:tcW w:w="0" w:type="auto"/>
            <w:hideMark/>
          </w:tcPr>
          <w:p w14:paraId="1ED29D42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Arial" w:hAnsi="Arial" w:cs="Arial"/>
                <w:sz w:val="20"/>
                <w:szCs w:val="20"/>
              </w:rPr>
              <w:t>Mobiliario completo y en buen estado</w:t>
            </w:r>
          </w:p>
        </w:tc>
        <w:tc>
          <w:tcPr>
            <w:tcW w:w="0" w:type="auto"/>
            <w:hideMark/>
          </w:tcPr>
          <w:p w14:paraId="10E7BFA0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0" w:type="auto"/>
            <w:hideMark/>
          </w:tcPr>
          <w:p w14:paraId="25AF1E04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3A4E" w:rsidRPr="00354E56" w14:paraId="52CC33D4" w14:textId="77777777" w:rsidTr="00E33A4E">
        <w:tc>
          <w:tcPr>
            <w:tcW w:w="0" w:type="auto"/>
            <w:hideMark/>
          </w:tcPr>
          <w:p w14:paraId="2BAC5238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Arial" w:hAnsi="Arial" w:cs="Arial"/>
                <w:sz w:val="20"/>
                <w:szCs w:val="20"/>
              </w:rPr>
              <w:t>Equipos de cómputo suficientes y funcionales</w:t>
            </w:r>
          </w:p>
        </w:tc>
        <w:tc>
          <w:tcPr>
            <w:tcW w:w="0" w:type="auto"/>
            <w:hideMark/>
          </w:tcPr>
          <w:p w14:paraId="0CDAF2E8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0" w:type="auto"/>
            <w:hideMark/>
          </w:tcPr>
          <w:p w14:paraId="46A56979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3A4E" w:rsidRPr="00354E56" w14:paraId="0D45B8D8" w14:textId="77777777" w:rsidTr="00E33A4E">
        <w:tc>
          <w:tcPr>
            <w:tcW w:w="0" w:type="auto"/>
            <w:hideMark/>
          </w:tcPr>
          <w:p w14:paraId="7EED22EE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Arial" w:hAnsi="Arial" w:cs="Arial"/>
                <w:sz w:val="20"/>
                <w:szCs w:val="20"/>
              </w:rPr>
              <w:t>Impresora y escáner operativos</w:t>
            </w:r>
          </w:p>
        </w:tc>
        <w:tc>
          <w:tcPr>
            <w:tcW w:w="0" w:type="auto"/>
            <w:hideMark/>
          </w:tcPr>
          <w:p w14:paraId="6A61F946" w14:textId="6AC2E15F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0" w:type="auto"/>
            <w:hideMark/>
          </w:tcPr>
          <w:p w14:paraId="4BA4D329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3A4E" w:rsidRPr="00354E56" w14:paraId="4B95C847" w14:textId="77777777" w:rsidTr="00E33A4E">
        <w:tc>
          <w:tcPr>
            <w:tcW w:w="0" w:type="auto"/>
            <w:hideMark/>
          </w:tcPr>
          <w:p w14:paraId="46D0EDFE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Arial" w:hAnsi="Arial" w:cs="Arial"/>
                <w:sz w:val="20"/>
                <w:szCs w:val="20"/>
              </w:rPr>
              <w:t>Papelería y formularios disponibles</w:t>
            </w:r>
          </w:p>
        </w:tc>
        <w:tc>
          <w:tcPr>
            <w:tcW w:w="0" w:type="auto"/>
            <w:hideMark/>
          </w:tcPr>
          <w:p w14:paraId="5846F39A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0" w:type="auto"/>
            <w:hideMark/>
          </w:tcPr>
          <w:p w14:paraId="34FC3BFA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3A4E" w:rsidRPr="00354E56" w14:paraId="3193861B" w14:textId="77777777" w:rsidTr="00E33A4E">
        <w:tc>
          <w:tcPr>
            <w:tcW w:w="0" w:type="auto"/>
            <w:hideMark/>
          </w:tcPr>
          <w:p w14:paraId="4C311932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Arial" w:hAnsi="Arial" w:cs="Arial"/>
                <w:sz w:val="20"/>
                <w:szCs w:val="20"/>
              </w:rPr>
              <w:t>Líneas telefónicas institucionales activas</w:t>
            </w:r>
          </w:p>
        </w:tc>
        <w:tc>
          <w:tcPr>
            <w:tcW w:w="0" w:type="auto"/>
            <w:hideMark/>
          </w:tcPr>
          <w:p w14:paraId="12A05EFF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0" w:type="auto"/>
            <w:hideMark/>
          </w:tcPr>
          <w:p w14:paraId="2D690938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3A4E" w:rsidRPr="00354E56" w14:paraId="5B6B2075" w14:textId="77777777" w:rsidTr="00E33A4E">
        <w:tc>
          <w:tcPr>
            <w:tcW w:w="0" w:type="auto"/>
            <w:hideMark/>
          </w:tcPr>
          <w:p w14:paraId="038C8EB5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Arial" w:hAnsi="Arial" w:cs="Arial"/>
                <w:sz w:val="20"/>
                <w:szCs w:val="20"/>
              </w:rPr>
              <w:t>Servicios públicos activos (agua, energía, internet)</w:t>
            </w:r>
          </w:p>
        </w:tc>
        <w:tc>
          <w:tcPr>
            <w:tcW w:w="0" w:type="auto"/>
            <w:hideMark/>
          </w:tcPr>
          <w:p w14:paraId="424B6183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0" w:type="auto"/>
            <w:hideMark/>
          </w:tcPr>
          <w:p w14:paraId="60E8BB6D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3A4E" w:rsidRPr="00354E56" w14:paraId="14FDEF1A" w14:textId="77777777" w:rsidTr="00E33A4E">
        <w:tc>
          <w:tcPr>
            <w:tcW w:w="0" w:type="auto"/>
            <w:hideMark/>
          </w:tcPr>
          <w:p w14:paraId="37C91CDE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Arial" w:hAnsi="Arial" w:cs="Arial"/>
                <w:sz w:val="20"/>
                <w:szCs w:val="20"/>
              </w:rPr>
              <w:t>Señalización y canales de atención visibles</w:t>
            </w:r>
          </w:p>
        </w:tc>
        <w:tc>
          <w:tcPr>
            <w:tcW w:w="0" w:type="auto"/>
            <w:hideMark/>
          </w:tcPr>
          <w:p w14:paraId="39654DDC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0" w:type="auto"/>
            <w:hideMark/>
          </w:tcPr>
          <w:p w14:paraId="7E68C942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3A4E" w:rsidRPr="00354E56" w14:paraId="0B72058E" w14:textId="77777777" w:rsidTr="00E9329C">
        <w:tc>
          <w:tcPr>
            <w:tcW w:w="0" w:type="auto"/>
            <w:gridSpan w:val="3"/>
            <w:shd w:val="clear" w:color="auto" w:fill="002060"/>
            <w:hideMark/>
          </w:tcPr>
          <w:p w14:paraId="57524D72" w14:textId="682EBDD7" w:rsidR="00E33A4E" w:rsidRPr="00354E56" w:rsidRDefault="00E33A4E" w:rsidP="00E9329C">
            <w:pPr>
              <w:spacing w:line="259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Arial" w:hAnsi="Arial" w:cs="Arial"/>
                <w:b/>
                <w:bCs/>
                <w:sz w:val="20"/>
                <w:szCs w:val="20"/>
              </w:rPr>
              <w:t>Conectividad y Recursos Tecnológicos</w:t>
            </w:r>
          </w:p>
        </w:tc>
      </w:tr>
      <w:tr w:rsidR="00E33A4E" w:rsidRPr="00354E56" w14:paraId="2D0E040B" w14:textId="77777777" w:rsidTr="00E33A4E">
        <w:tc>
          <w:tcPr>
            <w:tcW w:w="0" w:type="auto"/>
            <w:hideMark/>
          </w:tcPr>
          <w:p w14:paraId="304BC4B8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Arial" w:hAnsi="Arial" w:cs="Arial"/>
                <w:sz w:val="20"/>
                <w:szCs w:val="20"/>
              </w:rPr>
              <w:t>Conexión estable a internet</w:t>
            </w:r>
          </w:p>
        </w:tc>
        <w:tc>
          <w:tcPr>
            <w:tcW w:w="0" w:type="auto"/>
            <w:hideMark/>
          </w:tcPr>
          <w:p w14:paraId="65C6A028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0" w:type="auto"/>
            <w:hideMark/>
          </w:tcPr>
          <w:p w14:paraId="0FFB0C28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3A4E" w:rsidRPr="00354E56" w14:paraId="1020A842" w14:textId="77777777" w:rsidTr="00E33A4E">
        <w:tc>
          <w:tcPr>
            <w:tcW w:w="0" w:type="auto"/>
            <w:hideMark/>
          </w:tcPr>
          <w:p w14:paraId="0DBDE59A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Arial" w:hAnsi="Arial" w:cs="Arial"/>
                <w:sz w:val="20"/>
                <w:szCs w:val="20"/>
              </w:rPr>
              <w:t>Software o sistema de registro de casos funcional</w:t>
            </w:r>
          </w:p>
        </w:tc>
        <w:tc>
          <w:tcPr>
            <w:tcW w:w="0" w:type="auto"/>
            <w:hideMark/>
          </w:tcPr>
          <w:p w14:paraId="491E02FC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0" w:type="auto"/>
            <w:hideMark/>
          </w:tcPr>
          <w:p w14:paraId="1F6566AC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3A4E" w:rsidRPr="00354E56" w14:paraId="1421E0A6" w14:textId="77777777" w:rsidTr="00E33A4E">
        <w:tc>
          <w:tcPr>
            <w:tcW w:w="0" w:type="auto"/>
            <w:hideMark/>
          </w:tcPr>
          <w:p w14:paraId="4FE3A24D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Arial" w:hAnsi="Arial" w:cs="Arial"/>
                <w:sz w:val="20"/>
                <w:szCs w:val="20"/>
              </w:rPr>
              <w:t>Copias de seguridad y protección de datos</w:t>
            </w:r>
          </w:p>
        </w:tc>
        <w:tc>
          <w:tcPr>
            <w:tcW w:w="0" w:type="auto"/>
            <w:hideMark/>
          </w:tcPr>
          <w:p w14:paraId="6AD631E5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0" w:type="auto"/>
            <w:hideMark/>
          </w:tcPr>
          <w:p w14:paraId="36451ACC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3A4E" w:rsidRPr="00354E56" w14:paraId="1EC87051" w14:textId="77777777" w:rsidTr="00E33A4E">
        <w:tc>
          <w:tcPr>
            <w:tcW w:w="0" w:type="auto"/>
            <w:hideMark/>
          </w:tcPr>
          <w:p w14:paraId="72B4004A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Arial" w:hAnsi="Arial" w:cs="Arial"/>
                <w:sz w:val="20"/>
                <w:szCs w:val="20"/>
              </w:rPr>
              <w:t>Dispositivos de respaldo energético</w:t>
            </w:r>
          </w:p>
        </w:tc>
        <w:tc>
          <w:tcPr>
            <w:tcW w:w="0" w:type="auto"/>
            <w:hideMark/>
          </w:tcPr>
          <w:p w14:paraId="7E7C1BBA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0" w:type="auto"/>
            <w:hideMark/>
          </w:tcPr>
          <w:p w14:paraId="7A40B0B8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3A4E" w:rsidRPr="00354E56" w14:paraId="007B1D74" w14:textId="77777777" w:rsidTr="00E33A4E">
        <w:tc>
          <w:tcPr>
            <w:tcW w:w="0" w:type="auto"/>
            <w:hideMark/>
          </w:tcPr>
          <w:p w14:paraId="0A899571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Arial" w:hAnsi="Arial" w:cs="Arial"/>
                <w:sz w:val="20"/>
                <w:szCs w:val="20"/>
              </w:rPr>
              <w:t>Uso de herramientas colaborativas</w:t>
            </w:r>
          </w:p>
        </w:tc>
        <w:tc>
          <w:tcPr>
            <w:tcW w:w="0" w:type="auto"/>
            <w:hideMark/>
          </w:tcPr>
          <w:p w14:paraId="5B36C480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0" w:type="auto"/>
            <w:hideMark/>
          </w:tcPr>
          <w:p w14:paraId="5F1D4208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3A4E" w:rsidRPr="00354E56" w14:paraId="7DF3CE9F" w14:textId="77777777" w:rsidTr="00E33A4E">
        <w:tc>
          <w:tcPr>
            <w:tcW w:w="0" w:type="auto"/>
            <w:hideMark/>
          </w:tcPr>
          <w:p w14:paraId="0E2597E0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Arial" w:hAnsi="Arial" w:cs="Arial"/>
                <w:sz w:val="20"/>
                <w:szCs w:val="20"/>
              </w:rPr>
              <w:t>Seguridad digital básica (antivirus, contraseñas)</w:t>
            </w:r>
          </w:p>
        </w:tc>
        <w:tc>
          <w:tcPr>
            <w:tcW w:w="0" w:type="auto"/>
            <w:hideMark/>
          </w:tcPr>
          <w:p w14:paraId="534030B6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E56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0" w:type="auto"/>
            <w:hideMark/>
          </w:tcPr>
          <w:p w14:paraId="60998E45" w14:textId="77777777" w:rsidR="00E33A4E" w:rsidRPr="00354E56" w:rsidRDefault="00E33A4E" w:rsidP="00983548">
            <w:pPr>
              <w:spacing w:line="259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4A96A3" w14:textId="0DCA790C" w:rsidR="00E33A4E" w:rsidRPr="00354E56" w:rsidRDefault="00E33A4E" w:rsidP="00E33A4E">
      <w:pPr>
        <w:jc w:val="both"/>
        <w:rPr>
          <w:rFonts w:ascii="Arial" w:hAnsi="Arial" w:cs="Arial"/>
          <w:szCs w:val="24"/>
        </w:rPr>
      </w:pPr>
    </w:p>
    <w:p w14:paraId="01819BD9" w14:textId="1E9A5F64" w:rsidR="00E33A4E" w:rsidRPr="00354E56" w:rsidRDefault="00E33A4E" w:rsidP="00983548">
      <w:pPr>
        <w:rPr>
          <w:rFonts w:ascii="Arial" w:hAnsi="Arial" w:cs="Arial"/>
          <w:b/>
          <w:bCs/>
        </w:rPr>
      </w:pPr>
      <w:r w:rsidRPr="00354E56">
        <w:rPr>
          <w:rFonts w:ascii="Arial" w:hAnsi="Arial" w:cs="Arial"/>
          <w:b/>
          <w:bCs/>
        </w:rPr>
        <w:t>Aplicación y actualización</w:t>
      </w:r>
    </w:p>
    <w:p w14:paraId="644482E3" w14:textId="77777777" w:rsidR="00E33A4E" w:rsidRPr="00354E56" w:rsidRDefault="00E33A4E" w:rsidP="00E33A4E">
      <w:p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szCs w:val="24"/>
        </w:rPr>
        <w:t>Las Alcaldías Municipales aplican este formato una vez al año y consolidan la información para remitirla al Ministerio de Justicia y del Derecho, con el fin de orientar acciones de mejora progresiva.</w:t>
      </w:r>
    </w:p>
    <w:p w14:paraId="335E1B01" w14:textId="77777777" w:rsidR="00E33A4E" w:rsidRPr="00354E56" w:rsidRDefault="00E33A4E" w:rsidP="00E33A4E">
      <w:p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szCs w:val="24"/>
        </w:rPr>
        <w:t>La guía se actualiza de acuerdo con los resultados del seguimiento y con los avances normativos o tecnológicos que impacten la gestión comisarial.</w:t>
      </w:r>
    </w:p>
    <w:p w14:paraId="3C3EC0D1" w14:textId="2B928698" w:rsidR="00E33A4E" w:rsidRPr="00354E56" w:rsidRDefault="00E33A4E" w:rsidP="00E33A4E">
      <w:pPr>
        <w:jc w:val="both"/>
        <w:rPr>
          <w:rFonts w:ascii="Arial" w:hAnsi="Arial" w:cs="Arial"/>
          <w:szCs w:val="24"/>
        </w:rPr>
      </w:pPr>
    </w:p>
    <w:p w14:paraId="4E77E864" w14:textId="3A28F48D" w:rsidR="00E33A4E" w:rsidRPr="00354E56" w:rsidRDefault="00E33A4E" w:rsidP="00E036BB">
      <w:pPr>
        <w:rPr>
          <w:rFonts w:ascii="Arial" w:hAnsi="Arial" w:cs="Arial"/>
          <w:b/>
          <w:bCs/>
        </w:rPr>
      </w:pPr>
      <w:r w:rsidRPr="00354E56">
        <w:rPr>
          <w:rFonts w:ascii="Arial" w:hAnsi="Arial" w:cs="Arial"/>
          <w:b/>
          <w:bCs/>
        </w:rPr>
        <w:t>Glosario básico</w:t>
      </w:r>
    </w:p>
    <w:p w14:paraId="691B35B1" w14:textId="77777777" w:rsidR="00E33A4E" w:rsidRPr="00354E56" w:rsidRDefault="00E33A4E" w:rsidP="00E33A4E">
      <w:pPr>
        <w:numPr>
          <w:ilvl w:val="0"/>
          <w:numId w:val="13"/>
        </w:num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b/>
          <w:bCs/>
          <w:szCs w:val="24"/>
        </w:rPr>
        <w:t>Infraestructura comisarial:</w:t>
      </w:r>
      <w:r w:rsidRPr="00354E56">
        <w:rPr>
          <w:rFonts w:ascii="Arial" w:hAnsi="Arial" w:cs="Arial"/>
          <w:szCs w:val="24"/>
        </w:rPr>
        <w:t xml:space="preserve"> conjunto de espacios físicos que permiten el funcionamiento de la Comisaría de Familia.</w:t>
      </w:r>
    </w:p>
    <w:p w14:paraId="53E7C0AF" w14:textId="77777777" w:rsidR="00E33A4E" w:rsidRPr="00354E56" w:rsidRDefault="00E33A4E" w:rsidP="00E33A4E">
      <w:pPr>
        <w:numPr>
          <w:ilvl w:val="0"/>
          <w:numId w:val="13"/>
        </w:num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b/>
          <w:bCs/>
          <w:szCs w:val="24"/>
        </w:rPr>
        <w:t>Dotación:</w:t>
      </w:r>
      <w:r w:rsidRPr="00354E56">
        <w:rPr>
          <w:rFonts w:ascii="Arial" w:hAnsi="Arial" w:cs="Arial"/>
          <w:szCs w:val="24"/>
        </w:rPr>
        <w:t xml:space="preserve"> mobiliario, equipos y materiales necesarios para el desarrollo de las funciones institucionales.</w:t>
      </w:r>
    </w:p>
    <w:p w14:paraId="7CD7DD4D" w14:textId="77777777" w:rsidR="00E33A4E" w:rsidRPr="00354E56" w:rsidRDefault="00E33A4E" w:rsidP="00E33A4E">
      <w:pPr>
        <w:numPr>
          <w:ilvl w:val="0"/>
          <w:numId w:val="13"/>
        </w:num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b/>
          <w:bCs/>
          <w:szCs w:val="24"/>
        </w:rPr>
        <w:lastRenderedPageBreak/>
        <w:t>Conectividad:</w:t>
      </w:r>
      <w:r w:rsidRPr="00354E56">
        <w:rPr>
          <w:rFonts w:ascii="Arial" w:hAnsi="Arial" w:cs="Arial"/>
          <w:szCs w:val="24"/>
        </w:rPr>
        <w:t xml:space="preserve"> disponibilidad de acceso a internet y herramientas tecnológicas que soportan la atención y gestión de casos.</w:t>
      </w:r>
    </w:p>
    <w:p w14:paraId="0051CA1D" w14:textId="77777777" w:rsidR="00E33A4E" w:rsidRPr="00354E56" w:rsidRDefault="00E33A4E" w:rsidP="00E33A4E">
      <w:pPr>
        <w:numPr>
          <w:ilvl w:val="0"/>
          <w:numId w:val="13"/>
        </w:num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b/>
          <w:bCs/>
          <w:szCs w:val="24"/>
        </w:rPr>
        <w:t>Accesibilidad:</w:t>
      </w:r>
      <w:r w:rsidRPr="00354E56">
        <w:rPr>
          <w:rFonts w:ascii="Arial" w:hAnsi="Arial" w:cs="Arial"/>
          <w:szCs w:val="24"/>
        </w:rPr>
        <w:t xml:space="preserve"> condiciones físicas y tecnológicas que permiten el acceso de todas las personas, incluidas aquellas con discapacidad.</w:t>
      </w:r>
    </w:p>
    <w:p w14:paraId="5CC366D1" w14:textId="77777777" w:rsidR="00E33A4E" w:rsidRPr="00354E56" w:rsidRDefault="00E33A4E" w:rsidP="00E33A4E">
      <w:pPr>
        <w:numPr>
          <w:ilvl w:val="0"/>
          <w:numId w:val="13"/>
        </w:num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b/>
          <w:bCs/>
          <w:szCs w:val="24"/>
        </w:rPr>
        <w:t>Condiciones mínimas:</w:t>
      </w:r>
      <w:r w:rsidRPr="00354E56">
        <w:rPr>
          <w:rFonts w:ascii="Arial" w:hAnsi="Arial" w:cs="Arial"/>
          <w:szCs w:val="24"/>
        </w:rPr>
        <w:t xml:space="preserve"> requisitos básicos observables que aseguran el funcionamiento adecuado del servicio.</w:t>
      </w:r>
    </w:p>
    <w:p w14:paraId="4F4C472E" w14:textId="77777777" w:rsidR="00E33A4E" w:rsidRPr="00354E56" w:rsidRDefault="00E33A4E" w:rsidP="00E33A4E">
      <w:pPr>
        <w:numPr>
          <w:ilvl w:val="0"/>
          <w:numId w:val="13"/>
        </w:numPr>
        <w:jc w:val="both"/>
        <w:rPr>
          <w:rFonts w:ascii="Arial" w:hAnsi="Arial" w:cs="Arial"/>
          <w:szCs w:val="24"/>
        </w:rPr>
      </w:pPr>
      <w:r w:rsidRPr="00354E56">
        <w:rPr>
          <w:rFonts w:ascii="Arial" w:hAnsi="Arial" w:cs="Arial"/>
          <w:b/>
          <w:bCs/>
          <w:szCs w:val="24"/>
        </w:rPr>
        <w:t>Trazabilidad:</w:t>
      </w:r>
      <w:r w:rsidRPr="00354E56">
        <w:rPr>
          <w:rFonts w:ascii="Arial" w:hAnsi="Arial" w:cs="Arial"/>
          <w:szCs w:val="24"/>
        </w:rPr>
        <w:t xml:space="preserve"> capacidad de registrar y seguir el curso de los casos y actuaciones de la Comisaría.</w:t>
      </w:r>
    </w:p>
    <w:p w14:paraId="1E7ABD0A" w14:textId="77777777" w:rsidR="0044022D" w:rsidRPr="00354E56" w:rsidRDefault="0044022D" w:rsidP="00E33A4E">
      <w:pPr>
        <w:jc w:val="both"/>
        <w:rPr>
          <w:rFonts w:ascii="Arial" w:hAnsi="Arial" w:cs="Arial"/>
          <w:szCs w:val="24"/>
        </w:rPr>
      </w:pPr>
    </w:p>
    <w:sectPr w:rsidR="0044022D" w:rsidRPr="00354E56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693A0" w14:textId="77777777" w:rsidR="00FE03DF" w:rsidRDefault="00FE03DF" w:rsidP="00354E56">
      <w:pPr>
        <w:spacing w:line="240" w:lineRule="auto"/>
      </w:pPr>
      <w:r>
        <w:separator/>
      </w:r>
    </w:p>
  </w:endnote>
  <w:endnote w:type="continuationSeparator" w:id="0">
    <w:p w14:paraId="06193C6A" w14:textId="77777777" w:rsidR="00FE03DF" w:rsidRDefault="00FE03DF" w:rsidP="00354E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93EB4" w14:textId="281F140D" w:rsidR="00354E56" w:rsidRDefault="00E9329C">
    <w:pPr>
      <w:pStyle w:val="Piedepgina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B510074" wp14:editId="56CC6BFF">
              <wp:simplePos x="0" y="0"/>
              <wp:positionH relativeFrom="margin">
                <wp:posOffset>-464820</wp:posOffset>
              </wp:positionH>
              <wp:positionV relativeFrom="paragraph">
                <wp:posOffset>-480695</wp:posOffset>
              </wp:positionV>
              <wp:extent cx="6029325" cy="1229995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29325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5DA53F5" w14:textId="77777777" w:rsidR="00E9329C" w:rsidRPr="00256928" w:rsidRDefault="00E9329C" w:rsidP="00E9329C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p w14:paraId="33D3C1BC" w14:textId="77777777" w:rsidR="00E9329C" w:rsidRPr="000A64B1" w:rsidRDefault="00E9329C" w:rsidP="00E9329C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b/>
                              <w:bCs/>
                              <w:sz w:val="16"/>
                              <w:szCs w:val="16"/>
                            </w:rPr>
                            <w:t>Ministerio de Justicia y del Derecho</w:t>
                          </w:r>
                        </w:p>
                        <w:p w14:paraId="5DBC1A11" w14:textId="77777777" w:rsidR="00E9329C" w:rsidRPr="000A64B1" w:rsidRDefault="00E9329C" w:rsidP="00E9329C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Sede principal: carrera 9 No. 12C – 10, Bogotá D.C.</w:t>
                          </w:r>
                        </w:p>
                        <w:p w14:paraId="1440F70A" w14:textId="77777777" w:rsidR="00E9329C" w:rsidRPr="000A64B1" w:rsidRDefault="00E9329C" w:rsidP="00E9329C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 xml:space="preserve">Sede </w:t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C</w:t>
                          </w: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hapinero y correspondencia: calle 53 No. 13 – 27, Bogotá D.C.</w:t>
                          </w:r>
                        </w:p>
                        <w:p w14:paraId="1B51ED96" w14:textId="77777777" w:rsidR="00E9329C" w:rsidRPr="000A64B1" w:rsidRDefault="00E9329C" w:rsidP="00E9329C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Conmutador: (+57) 1 444 31 00</w:t>
                          </w:r>
                        </w:p>
                        <w:p w14:paraId="31145AC0" w14:textId="77777777" w:rsidR="00E9329C" w:rsidRPr="000A64B1" w:rsidRDefault="00E9329C" w:rsidP="00E9329C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Línea Gratuita: (+57) 01 8000 911170</w:t>
                          </w:r>
                        </w:p>
                        <w:p w14:paraId="74EA479F" w14:textId="77777777" w:rsidR="00E9329C" w:rsidRPr="000A64B1" w:rsidRDefault="00E9329C" w:rsidP="00E9329C">
                          <w:pPr>
                            <w:spacing w:line="276" w:lineRule="auto"/>
                            <w:jc w:val="both"/>
                            <w:rPr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www.minjusticia.gov.co</w:t>
                          </w:r>
                        </w:p>
                        <w:p w14:paraId="5ACA90BA" w14:textId="77777777" w:rsidR="00E9329C" w:rsidRPr="0046137B" w:rsidRDefault="00E9329C" w:rsidP="00E9329C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510074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36.6pt;margin-top:-37.85pt;width:474.75pt;height:96.8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" filled="f" stroked="f" strokeweight=".5pt">
              <v:textbox>
                <w:txbxContent>
                  <w:p w14:paraId="55DA53F5" w14:textId="77777777" w:rsidR="00E9329C" w:rsidRPr="00256928" w:rsidRDefault="00E9329C" w:rsidP="00E9329C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p w14:paraId="33D3C1BC" w14:textId="77777777" w:rsidR="00E9329C" w:rsidRPr="000A64B1" w:rsidRDefault="00E9329C" w:rsidP="00E9329C">
                    <w:pPr>
                      <w:spacing w:line="276" w:lineRule="auto"/>
                      <w:jc w:val="both"/>
                      <w:rPr>
                        <w:rFonts w:ascii="Verdana" w:hAnsi="Verdana"/>
                        <w:b/>
                        <w:bCs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b/>
                        <w:bCs/>
                        <w:sz w:val="16"/>
                        <w:szCs w:val="16"/>
                      </w:rPr>
                      <w:t>Ministerio de Justicia y del Derecho</w:t>
                    </w:r>
                  </w:p>
                  <w:p w14:paraId="5DBC1A11" w14:textId="77777777" w:rsidR="00E9329C" w:rsidRPr="000A64B1" w:rsidRDefault="00E9329C" w:rsidP="00E9329C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Sede principal: carrera 9 No. 12C – 10, Bogotá D.C.</w:t>
                    </w:r>
                  </w:p>
                  <w:p w14:paraId="1440F70A" w14:textId="77777777" w:rsidR="00E9329C" w:rsidRPr="000A64B1" w:rsidRDefault="00E9329C" w:rsidP="00E9329C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 xml:space="preserve">Sede </w:t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>C</w:t>
                    </w: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hapinero y correspondencia: calle 53 No. 13 – 27, Bogotá D.C.</w:t>
                    </w:r>
                  </w:p>
                  <w:p w14:paraId="1B51ED96" w14:textId="77777777" w:rsidR="00E9329C" w:rsidRPr="000A64B1" w:rsidRDefault="00E9329C" w:rsidP="00E9329C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Conmutador: (+57) 1 444 31 00</w:t>
                    </w:r>
                  </w:p>
                  <w:p w14:paraId="31145AC0" w14:textId="77777777" w:rsidR="00E9329C" w:rsidRPr="000A64B1" w:rsidRDefault="00E9329C" w:rsidP="00E9329C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Línea Gratuita: (+57) 01 8000 911170</w:t>
                    </w:r>
                  </w:p>
                  <w:p w14:paraId="74EA479F" w14:textId="77777777" w:rsidR="00E9329C" w:rsidRPr="000A64B1" w:rsidRDefault="00E9329C" w:rsidP="00E9329C">
                    <w:pPr>
                      <w:spacing w:line="276" w:lineRule="auto"/>
                      <w:jc w:val="both"/>
                      <w:rPr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www.minjusticia.gov.co</w:t>
                    </w:r>
                  </w:p>
                  <w:p w14:paraId="5ACA90BA" w14:textId="77777777" w:rsidR="00E9329C" w:rsidRPr="0046137B" w:rsidRDefault="00E9329C" w:rsidP="00E9329C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DEE2E" w14:textId="77777777" w:rsidR="00FE03DF" w:rsidRDefault="00FE03DF" w:rsidP="00354E56">
      <w:pPr>
        <w:spacing w:line="240" w:lineRule="auto"/>
      </w:pPr>
      <w:r>
        <w:separator/>
      </w:r>
    </w:p>
  </w:footnote>
  <w:footnote w:type="continuationSeparator" w:id="0">
    <w:p w14:paraId="4142CF99" w14:textId="77777777" w:rsidR="00FE03DF" w:rsidRDefault="00FE03DF" w:rsidP="00354E5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5CDC0" w14:textId="27327147" w:rsidR="00354E56" w:rsidRDefault="003904A8">
    <w:pPr>
      <w:pStyle w:val="Encabezado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55306B63" wp14:editId="2FC37B3E">
          <wp:simplePos x="0" y="0"/>
          <wp:positionH relativeFrom="page">
            <wp:align>left</wp:align>
          </wp:positionH>
          <wp:positionV relativeFrom="paragraph">
            <wp:posOffset>-800735</wp:posOffset>
          </wp:positionV>
          <wp:extent cx="7756896" cy="10051011"/>
          <wp:effectExtent l="0" t="0" r="0" b="0"/>
          <wp:wrapNone/>
          <wp:docPr id="1615993281" name="Imagen 16159932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AB5F"/>
    <w:multiLevelType w:val="hybridMultilevel"/>
    <w:tmpl w:val="87C656B6"/>
    <w:lvl w:ilvl="0" w:tplc="D7C89916">
      <w:start w:val="1"/>
      <w:numFmt w:val="lowerLetter"/>
      <w:lvlText w:val="%1)"/>
      <w:lvlJc w:val="left"/>
      <w:pPr>
        <w:ind w:left="720" w:hanging="360"/>
      </w:pPr>
    </w:lvl>
    <w:lvl w:ilvl="1" w:tplc="836AEC90">
      <w:start w:val="1"/>
      <w:numFmt w:val="lowerLetter"/>
      <w:lvlText w:val="%2."/>
      <w:lvlJc w:val="left"/>
      <w:pPr>
        <w:ind w:left="1440" w:hanging="360"/>
      </w:pPr>
    </w:lvl>
    <w:lvl w:ilvl="2" w:tplc="11C62CC0">
      <w:start w:val="1"/>
      <w:numFmt w:val="lowerRoman"/>
      <w:lvlText w:val="%3."/>
      <w:lvlJc w:val="right"/>
      <w:pPr>
        <w:ind w:left="2160" w:hanging="180"/>
      </w:pPr>
    </w:lvl>
    <w:lvl w:ilvl="3" w:tplc="3C2271F4">
      <w:start w:val="1"/>
      <w:numFmt w:val="decimal"/>
      <w:lvlText w:val="%4."/>
      <w:lvlJc w:val="left"/>
      <w:pPr>
        <w:ind w:left="2880" w:hanging="360"/>
      </w:pPr>
    </w:lvl>
    <w:lvl w:ilvl="4" w:tplc="12AEFD76">
      <w:start w:val="1"/>
      <w:numFmt w:val="lowerLetter"/>
      <w:lvlText w:val="%5."/>
      <w:lvlJc w:val="left"/>
      <w:pPr>
        <w:ind w:left="3600" w:hanging="360"/>
      </w:pPr>
    </w:lvl>
    <w:lvl w:ilvl="5" w:tplc="27D47A3E">
      <w:start w:val="1"/>
      <w:numFmt w:val="lowerRoman"/>
      <w:lvlText w:val="%6."/>
      <w:lvlJc w:val="right"/>
      <w:pPr>
        <w:ind w:left="4320" w:hanging="180"/>
      </w:pPr>
    </w:lvl>
    <w:lvl w:ilvl="6" w:tplc="2E7836A6">
      <w:start w:val="1"/>
      <w:numFmt w:val="decimal"/>
      <w:lvlText w:val="%7."/>
      <w:lvlJc w:val="left"/>
      <w:pPr>
        <w:ind w:left="5040" w:hanging="360"/>
      </w:pPr>
    </w:lvl>
    <w:lvl w:ilvl="7" w:tplc="E7181E9E">
      <w:start w:val="1"/>
      <w:numFmt w:val="lowerLetter"/>
      <w:lvlText w:val="%8."/>
      <w:lvlJc w:val="left"/>
      <w:pPr>
        <w:ind w:left="5760" w:hanging="360"/>
      </w:pPr>
    </w:lvl>
    <w:lvl w:ilvl="8" w:tplc="ECFE773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4794A"/>
    <w:multiLevelType w:val="hybridMultilevel"/>
    <w:tmpl w:val="91084F78"/>
    <w:lvl w:ilvl="0" w:tplc="3ED018C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75C0E24C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FEBCFEC4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664E2316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4FE1B24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A84E45F6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69D47E3E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A54A863A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E026C64A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F3C694C"/>
    <w:multiLevelType w:val="multilevel"/>
    <w:tmpl w:val="D1E85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95A05A"/>
    <w:multiLevelType w:val="hybridMultilevel"/>
    <w:tmpl w:val="A70A9CE4"/>
    <w:lvl w:ilvl="0" w:tplc="71AA046C">
      <w:start w:val="1"/>
      <w:numFmt w:val="lowerLetter"/>
      <w:lvlText w:val="%1)"/>
      <w:lvlJc w:val="left"/>
      <w:pPr>
        <w:ind w:left="720" w:hanging="360"/>
      </w:pPr>
    </w:lvl>
    <w:lvl w:ilvl="1" w:tplc="F796D07C">
      <w:start w:val="1"/>
      <w:numFmt w:val="lowerLetter"/>
      <w:lvlText w:val="%2."/>
      <w:lvlJc w:val="left"/>
      <w:pPr>
        <w:ind w:left="1440" w:hanging="360"/>
      </w:pPr>
    </w:lvl>
    <w:lvl w:ilvl="2" w:tplc="C7A6AEC4">
      <w:start w:val="1"/>
      <w:numFmt w:val="lowerRoman"/>
      <w:lvlText w:val="%3."/>
      <w:lvlJc w:val="right"/>
      <w:pPr>
        <w:ind w:left="2160" w:hanging="180"/>
      </w:pPr>
    </w:lvl>
    <w:lvl w:ilvl="3" w:tplc="04D006A6">
      <w:start w:val="1"/>
      <w:numFmt w:val="decimal"/>
      <w:lvlText w:val="%4."/>
      <w:lvlJc w:val="left"/>
      <w:pPr>
        <w:ind w:left="2880" w:hanging="360"/>
      </w:pPr>
    </w:lvl>
    <w:lvl w:ilvl="4" w:tplc="7AD2620E">
      <w:start w:val="1"/>
      <w:numFmt w:val="lowerLetter"/>
      <w:lvlText w:val="%5."/>
      <w:lvlJc w:val="left"/>
      <w:pPr>
        <w:ind w:left="3600" w:hanging="360"/>
      </w:pPr>
    </w:lvl>
    <w:lvl w:ilvl="5" w:tplc="31F01760">
      <w:start w:val="1"/>
      <w:numFmt w:val="lowerRoman"/>
      <w:lvlText w:val="%6."/>
      <w:lvlJc w:val="right"/>
      <w:pPr>
        <w:ind w:left="4320" w:hanging="180"/>
      </w:pPr>
    </w:lvl>
    <w:lvl w:ilvl="6" w:tplc="FCCE036A">
      <w:start w:val="1"/>
      <w:numFmt w:val="decimal"/>
      <w:lvlText w:val="%7."/>
      <w:lvlJc w:val="left"/>
      <w:pPr>
        <w:ind w:left="5040" w:hanging="360"/>
      </w:pPr>
    </w:lvl>
    <w:lvl w:ilvl="7" w:tplc="4E20B80C">
      <w:start w:val="1"/>
      <w:numFmt w:val="lowerLetter"/>
      <w:lvlText w:val="%8."/>
      <w:lvlJc w:val="left"/>
      <w:pPr>
        <w:ind w:left="5760" w:hanging="360"/>
      </w:pPr>
    </w:lvl>
    <w:lvl w:ilvl="8" w:tplc="5D84F3C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14322"/>
    <w:multiLevelType w:val="multilevel"/>
    <w:tmpl w:val="724AEB4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341A0E06"/>
    <w:multiLevelType w:val="multilevel"/>
    <w:tmpl w:val="4EC2C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67C4F1"/>
    <w:multiLevelType w:val="hybridMultilevel"/>
    <w:tmpl w:val="40EC1F56"/>
    <w:lvl w:ilvl="0" w:tplc="6D500C6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C2ACC8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D8D0592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F3A0E1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BEC3542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9638845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554802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FB02D7A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F61292A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A235828"/>
    <w:multiLevelType w:val="multilevel"/>
    <w:tmpl w:val="04EAFF7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88E7F8A"/>
    <w:multiLevelType w:val="multilevel"/>
    <w:tmpl w:val="46E07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B905EA7"/>
    <w:multiLevelType w:val="hybridMultilevel"/>
    <w:tmpl w:val="8F9A83B0"/>
    <w:lvl w:ilvl="0" w:tplc="649ABDC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DE1200B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CE3C6B4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D2D021F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2D3E2AF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B0D0A50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2BDE7392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4A028E7E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2E45B8C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605036FC"/>
    <w:multiLevelType w:val="multilevel"/>
    <w:tmpl w:val="49AEE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3D2E7B9"/>
    <w:multiLevelType w:val="hybridMultilevel"/>
    <w:tmpl w:val="7C9E2806"/>
    <w:lvl w:ilvl="0" w:tplc="FA705E9A">
      <w:start w:val="1"/>
      <w:numFmt w:val="decimal"/>
      <w:lvlText w:val="%1."/>
      <w:lvlJc w:val="left"/>
      <w:pPr>
        <w:ind w:left="1800" w:hanging="360"/>
      </w:pPr>
    </w:lvl>
    <w:lvl w:ilvl="1" w:tplc="980A3658">
      <w:start w:val="1"/>
      <w:numFmt w:val="lowerLetter"/>
      <w:lvlText w:val="%2."/>
      <w:lvlJc w:val="left"/>
      <w:pPr>
        <w:ind w:left="2520" w:hanging="360"/>
      </w:pPr>
    </w:lvl>
    <w:lvl w:ilvl="2" w:tplc="32D214AA">
      <w:start w:val="1"/>
      <w:numFmt w:val="lowerRoman"/>
      <w:lvlText w:val="%3."/>
      <w:lvlJc w:val="right"/>
      <w:pPr>
        <w:ind w:left="3240" w:hanging="180"/>
      </w:pPr>
    </w:lvl>
    <w:lvl w:ilvl="3" w:tplc="25CC7764">
      <w:start w:val="1"/>
      <w:numFmt w:val="decimal"/>
      <w:lvlText w:val="%4."/>
      <w:lvlJc w:val="left"/>
      <w:pPr>
        <w:ind w:left="3960" w:hanging="360"/>
      </w:pPr>
    </w:lvl>
    <w:lvl w:ilvl="4" w:tplc="C5CCD05C">
      <w:start w:val="1"/>
      <w:numFmt w:val="lowerLetter"/>
      <w:lvlText w:val="%5."/>
      <w:lvlJc w:val="left"/>
      <w:pPr>
        <w:ind w:left="4680" w:hanging="360"/>
      </w:pPr>
    </w:lvl>
    <w:lvl w:ilvl="5" w:tplc="FEB64EC2">
      <w:start w:val="1"/>
      <w:numFmt w:val="lowerRoman"/>
      <w:lvlText w:val="%6."/>
      <w:lvlJc w:val="right"/>
      <w:pPr>
        <w:ind w:left="5400" w:hanging="180"/>
      </w:pPr>
    </w:lvl>
    <w:lvl w:ilvl="6" w:tplc="F1E20F44">
      <w:start w:val="1"/>
      <w:numFmt w:val="decimal"/>
      <w:lvlText w:val="%7."/>
      <w:lvlJc w:val="left"/>
      <w:pPr>
        <w:ind w:left="6120" w:hanging="360"/>
      </w:pPr>
    </w:lvl>
    <w:lvl w:ilvl="7" w:tplc="F490D33E">
      <w:start w:val="1"/>
      <w:numFmt w:val="lowerLetter"/>
      <w:lvlText w:val="%8."/>
      <w:lvlJc w:val="left"/>
      <w:pPr>
        <w:ind w:left="6840" w:hanging="360"/>
      </w:pPr>
    </w:lvl>
    <w:lvl w:ilvl="8" w:tplc="B2866194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67696B8C"/>
    <w:multiLevelType w:val="multilevel"/>
    <w:tmpl w:val="5A8E8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7B901E1"/>
    <w:multiLevelType w:val="multilevel"/>
    <w:tmpl w:val="7E60B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A084A39"/>
    <w:multiLevelType w:val="multilevel"/>
    <w:tmpl w:val="EA0C8D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931206969">
    <w:abstractNumId w:val="1"/>
  </w:num>
  <w:num w:numId="2" w16cid:durableId="1297489388">
    <w:abstractNumId w:val="0"/>
  </w:num>
  <w:num w:numId="3" w16cid:durableId="2101757498">
    <w:abstractNumId w:val="3"/>
  </w:num>
  <w:num w:numId="4" w16cid:durableId="2001612070">
    <w:abstractNumId w:val="11"/>
  </w:num>
  <w:num w:numId="5" w16cid:durableId="1718049671">
    <w:abstractNumId w:val="6"/>
  </w:num>
  <w:num w:numId="6" w16cid:durableId="1084258896">
    <w:abstractNumId w:val="9"/>
  </w:num>
  <w:num w:numId="7" w16cid:durableId="1121996643">
    <w:abstractNumId w:val="7"/>
  </w:num>
  <w:num w:numId="8" w16cid:durableId="288823961">
    <w:abstractNumId w:val="8"/>
  </w:num>
  <w:num w:numId="9" w16cid:durableId="1633708647">
    <w:abstractNumId w:val="2"/>
  </w:num>
  <w:num w:numId="10" w16cid:durableId="367145232">
    <w:abstractNumId w:val="5"/>
  </w:num>
  <w:num w:numId="11" w16cid:durableId="1643462422">
    <w:abstractNumId w:val="13"/>
  </w:num>
  <w:num w:numId="12" w16cid:durableId="660740830">
    <w:abstractNumId w:val="12"/>
  </w:num>
  <w:num w:numId="13" w16cid:durableId="78136946">
    <w:abstractNumId w:val="10"/>
  </w:num>
  <w:num w:numId="14" w16cid:durableId="2087915192">
    <w:abstractNumId w:val="14"/>
  </w:num>
  <w:num w:numId="15" w16cid:durableId="13708416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A4E"/>
    <w:rsid w:val="00000C36"/>
    <w:rsid w:val="0002579B"/>
    <w:rsid w:val="0008593B"/>
    <w:rsid w:val="001A2CB7"/>
    <w:rsid w:val="001C0B8B"/>
    <w:rsid w:val="001C723C"/>
    <w:rsid w:val="001E0E75"/>
    <w:rsid w:val="002124E1"/>
    <w:rsid w:val="002724C3"/>
    <w:rsid w:val="00274278"/>
    <w:rsid w:val="00293E82"/>
    <w:rsid w:val="002C54E8"/>
    <w:rsid w:val="00354E56"/>
    <w:rsid w:val="003904A8"/>
    <w:rsid w:val="003F1C1A"/>
    <w:rsid w:val="0044022D"/>
    <w:rsid w:val="00452D2E"/>
    <w:rsid w:val="00494EFD"/>
    <w:rsid w:val="004D51CE"/>
    <w:rsid w:val="00557862"/>
    <w:rsid w:val="005C6787"/>
    <w:rsid w:val="005CD35F"/>
    <w:rsid w:val="00611E0E"/>
    <w:rsid w:val="0064281E"/>
    <w:rsid w:val="0065232E"/>
    <w:rsid w:val="006C44EA"/>
    <w:rsid w:val="006E53E1"/>
    <w:rsid w:val="00772832"/>
    <w:rsid w:val="00785C74"/>
    <w:rsid w:val="007E224C"/>
    <w:rsid w:val="007E7A96"/>
    <w:rsid w:val="00852D4A"/>
    <w:rsid w:val="00894C5A"/>
    <w:rsid w:val="008F1B43"/>
    <w:rsid w:val="00983548"/>
    <w:rsid w:val="00A04F38"/>
    <w:rsid w:val="00A63794"/>
    <w:rsid w:val="00A66FD3"/>
    <w:rsid w:val="00B45327"/>
    <w:rsid w:val="00B6D32A"/>
    <w:rsid w:val="00B910C1"/>
    <w:rsid w:val="00C93631"/>
    <w:rsid w:val="00CD75AB"/>
    <w:rsid w:val="00D072BD"/>
    <w:rsid w:val="00D0767A"/>
    <w:rsid w:val="00E036BB"/>
    <w:rsid w:val="00E1549B"/>
    <w:rsid w:val="00E33A4E"/>
    <w:rsid w:val="00E70875"/>
    <w:rsid w:val="00E72363"/>
    <w:rsid w:val="00E738DF"/>
    <w:rsid w:val="00E9329C"/>
    <w:rsid w:val="00EB76A0"/>
    <w:rsid w:val="00ED1515"/>
    <w:rsid w:val="00F43FB8"/>
    <w:rsid w:val="00FA76F3"/>
    <w:rsid w:val="00FB061B"/>
    <w:rsid w:val="00FE03DF"/>
    <w:rsid w:val="0175AEF7"/>
    <w:rsid w:val="01FBCF0A"/>
    <w:rsid w:val="053495B4"/>
    <w:rsid w:val="086AB30E"/>
    <w:rsid w:val="09D2090D"/>
    <w:rsid w:val="0CBCFFA2"/>
    <w:rsid w:val="1181E84B"/>
    <w:rsid w:val="12213A50"/>
    <w:rsid w:val="1433C034"/>
    <w:rsid w:val="17099A5A"/>
    <w:rsid w:val="18AF72F8"/>
    <w:rsid w:val="1CAA898B"/>
    <w:rsid w:val="1E4012C9"/>
    <w:rsid w:val="216C385C"/>
    <w:rsid w:val="24AC7922"/>
    <w:rsid w:val="264594E9"/>
    <w:rsid w:val="29C5F27B"/>
    <w:rsid w:val="330AD095"/>
    <w:rsid w:val="3324A1A5"/>
    <w:rsid w:val="3331546D"/>
    <w:rsid w:val="34A6432F"/>
    <w:rsid w:val="363E104B"/>
    <w:rsid w:val="36687C38"/>
    <w:rsid w:val="3681868F"/>
    <w:rsid w:val="3F27E076"/>
    <w:rsid w:val="4487A6B3"/>
    <w:rsid w:val="44D619A6"/>
    <w:rsid w:val="474D8AD7"/>
    <w:rsid w:val="4866BF19"/>
    <w:rsid w:val="4B3CD354"/>
    <w:rsid w:val="4D7C670C"/>
    <w:rsid w:val="4F1214B6"/>
    <w:rsid w:val="4FC89595"/>
    <w:rsid w:val="51A137C6"/>
    <w:rsid w:val="528BC47F"/>
    <w:rsid w:val="56211306"/>
    <w:rsid w:val="5781DF92"/>
    <w:rsid w:val="5929C725"/>
    <w:rsid w:val="5939464F"/>
    <w:rsid w:val="599554C5"/>
    <w:rsid w:val="5C7B26FE"/>
    <w:rsid w:val="5C8832B1"/>
    <w:rsid w:val="5D3B73BA"/>
    <w:rsid w:val="5D4C3B8B"/>
    <w:rsid w:val="61C22416"/>
    <w:rsid w:val="6A582678"/>
    <w:rsid w:val="6AA1076D"/>
    <w:rsid w:val="6E1C56A6"/>
    <w:rsid w:val="6E70FC98"/>
    <w:rsid w:val="70124CE2"/>
    <w:rsid w:val="728EDE02"/>
    <w:rsid w:val="7ABE77EC"/>
    <w:rsid w:val="7B5842A0"/>
    <w:rsid w:val="7C413AEE"/>
    <w:rsid w:val="7D485A96"/>
    <w:rsid w:val="7D9C0C8F"/>
    <w:rsid w:val="7E6FC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A53EE0"/>
  <w15:chartTrackingRefBased/>
  <w15:docId w15:val="{0631E8F9-9582-4AF9-8E56-58792C909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61B"/>
    <w:pPr>
      <w:spacing w:after="0"/>
      <w:ind w:firstLine="720"/>
    </w:pPr>
    <w:rPr>
      <w:rFonts w:ascii="Century Gothic" w:hAnsi="Century Gothic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E33A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33A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33A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33A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33A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33A4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33A4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33A4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33A4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33A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E33A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33A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33A4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33A4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33A4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33A4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33A4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33A4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33A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33A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33A4E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33A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33A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33A4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33A4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33A4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33A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33A4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33A4E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E33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rFonts w:ascii="Century Gothic" w:hAnsi="Century Gothic"/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54E56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54E56"/>
    <w:rPr>
      <w:rFonts w:ascii="Century Gothic" w:hAnsi="Century Gothic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354E56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4E56"/>
    <w:rPr>
      <w:rFonts w:ascii="Century Gothic" w:hAnsi="Century Gothic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9405D3961A0E048A52120540E12EF1A" ma:contentTypeVersion="14" ma:contentTypeDescription="Crear nuevo documento." ma:contentTypeScope="" ma:versionID="684615500b486a6dc2e518b993176177">
  <xsd:schema xmlns:xsd="http://www.w3.org/2001/XMLSchema" xmlns:xs="http://www.w3.org/2001/XMLSchema" xmlns:p="http://schemas.microsoft.com/office/2006/metadata/properties" xmlns:ns2="86861b74-f351-4860-a90d-2611d23efdba" xmlns:ns3="3a3d70e9-36c8-4757-b175-2b2a1197c0a7" targetNamespace="http://schemas.microsoft.com/office/2006/metadata/properties" ma:root="true" ma:fieldsID="8df6db23c55f41bbefa0e73f42d62e24" ns2:_="" ns3:_="">
    <xsd:import namespace="86861b74-f351-4860-a90d-2611d23efdba"/>
    <xsd:import namespace="3a3d70e9-36c8-4757-b175-2b2a1197c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61b74-f351-4860-a90d-2611d23efd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d70e9-36c8-4757-b175-2b2a1197c0a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33e229-71b6-47ac-aa5c-88a668f2bcd7}" ma:internalName="TaxCatchAll" ma:showField="CatchAllData" ma:web="3a3d70e9-36c8-4757-b175-2b2a1197c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861b74-f351-4860-a90d-2611d23efdba">
      <Terms xmlns="http://schemas.microsoft.com/office/infopath/2007/PartnerControls"/>
    </lcf76f155ced4ddcb4097134ff3c332f>
    <TaxCatchAll xmlns="3a3d70e9-36c8-4757-b175-2b2a1197c0a7" xsi:nil="true"/>
  </documentManagement>
</p:properties>
</file>

<file path=customXml/itemProps1.xml><?xml version="1.0" encoding="utf-8"?>
<ds:datastoreItem xmlns:ds="http://schemas.openxmlformats.org/officeDocument/2006/customXml" ds:itemID="{DB73137C-BF9E-4831-B856-909DB85D5587}"/>
</file>

<file path=customXml/itemProps2.xml><?xml version="1.0" encoding="utf-8"?>
<ds:datastoreItem xmlns:ds="http://schemas.openxmlformats.org/officeDocument/2006/customXml" ds:itemID="{21E7C872-A61B-437B-A58E-6706733CE1D2}"/>
</file>

<file path=customXml/itemProps3.xml><?xml version="1.0" encoding="utf-8"?>
<ds:datastoreItem xmlns:ds="http://schemas.openxmlformats.org/officeDocument/2006/customXml" ds:itemID="{79BD9DEC-C500-468C-A1B2-8C1E91A216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1600</Words>
  <Characters>8804</Characters>
  <Application>Microsoft Office Word</Application>
  <DocSecurity>0</DocSecurity>
  <Lines>73</Lines>
  <Paragraphs>20</Paragraphs>
  <ScaleCrop>false</ScaleCrop>
  <Company/>
  <LinksUpToDate>false</LinksUpToDate>
  <CharactersWithSpaces>10384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Yesenia Salazar Serrato</dc:creator>
  <cp:keywords/>
  <dc:description/>
  <cp:lastModifiedBy>Kelly Xiomara Molano Quijano</cp:lastModifiedBy>
  <cp:revision>21</cp:revision>
  <dcterms:created xsi:type="dcterms:W3CDTF">2025-11-10T23:35:00Z</dcterms:created>
  <dcterms:modified xsi:type="dcterms:W3CDTF">2025-12-26T15:13:00Z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0x01010049405D3961A0E048A52120540E12EF1A</vt:lpwstr>
  </property>
  <property fmtid="{D5CDD505-2E9C-101B-9397-08002B2CF9AE}" pid="3" name="Order">
    <vt:r8>19433800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